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7BC9E" w14:textId="02C60E80" w:rsidR="00410231" w:rsidRPr="005A6488" w:rsidRDefault="00000000">
      <w:pPr>
        <w:pStyle w:val="11"/>
        <w:spacing w:line="500" w:lineRule="exact"/>
        <w:rPr>
          <w:rFonts w:asciiTheme="minorEastAsia" w:eastAsiaTheme="minorEastAsia" w:hAnsiTheme="minorEastAsia" w:cs="SimSong Bold" w:hint="eastAsia"/>
          <w:b/>
          <w:bCs/>
          <w:color w:val="auto"/>
        </w:rPr>
      </w:pPr>
      <w:bookmarkStart w:id="0" w:name="OLE_LINK1"/>
      <w:r w:rsidRPr="005A6488">
        <w:rPr>
          <w:rFonts w:asciiTheme="minorEastAsia" w:eastAsiaTheme="minorEastAsia" w:hAnsiTheme="minorEastAsia"/>
          <w:b/>
          <w:bCs/>
          <w:color w:val="auto"/>
        </w:rPr>
        <w:t>2026</w:t>
      </w:r>
      <w:r w:rsidRPr="005A6488">
        <w:rPr>
          <w:rFonts w:asciiTheme="minorEastAsia" w:eastAsiaTheme="minorEastAsia" w:hAnsiTheme="minorEastAsia" w:hint="eastAsia"/>
          <w:b/>
          <w:bCs/>
          <w:color w:val="auto"/>
          <w:lang w:val="zh-TW" w:eastAsia="zh-TW"/>
        </w:rPr>
        <w:t>中国速度赛马</w:t>
      </w:r>
      <w:r w:rsidRPr="005A6488">
        <w:rPr>
          <w:rFonts w:asciiTheme="minorEastAsia" w:eastAsiaTheme="minorEastAsia" w:hAnsiTheme="minorEastAsia" w:hint="eastAsia"/>
          <w:b/>
          <w:bCs/>
          <w:color w:val="auto"/>
          <w:lang w:val="zh-CN"/>
        </w:rPr>
        <w:t>经典</w:t>
      </w:r>
      <w:r w:rsidRPr="005A6488">
        <w:rPr>
          <w:rFonts w:asciiTheme="minorEastAsia" w:eastAsiaTheme="minorEastAsia" w:hAnsiTheme="minorEastAsia" w:hint="eastAsia"/>
          <w:b/>
          <w:bCs/>
          <w:color w:val="auto"/>
          <w:lang w:val="zh-TW" w:eastAsia="zh-TW"/>
        </w:rPr>
        <w:t>赛（</w:t>
      </w:r>
      <w:r w:rsidR="005A68B3" w:rsidRPr="005A6488">
        <w:rPr>
          <w:rFonts w:asciiTheme="minorEastAsia" w:eastAsiaTheme="minorEastAsia" w:hAnsiTheme="minorEastAsia" w:hint="eastAsia"/>
          <w:b/>
          <w:bCs/>
          <w:color w:val="auto"/>
          <w:lang w:val="zh-CN"/>
        </w:rPr>
        <w:t>呼和浩特站</w:t>
      </w:r>
      <w:r w:rsidRPr="005A6488">
        <w:rPr>
          <w:rFonts w:asciiTheme="minorEastAsia" w:eastAsiaTheme="minorEastAsia" w:hAnsiTheme="minorEastAsia" w:hint="eastAsia"/>
          <w:b/>
          <w:bCs/>
          <w:color w:val="auto"/>
          <w:lang w:val="zh-TW" w:eastAsia="zh-TW"/>
        </w:rPr>
        <w:t>）</w:t>
      </w:r>
      <w:bookmarkEnd w:id="0"/>
    </w:p>
    <w:p w14:paraId="5D4B9FE9" w14:textId="77777777" w:rsidR="00410231" w:rsidRPr="005A6488" w:rsidRDefault="00000000">
      <w:pPr>
        <w:pStyle w:val="11"/>
        <w:spacing w:line="500" w:lineRule="exact"/>
        <w:rPr>
          <w:rFonts w:asciiTheme="minorEastAsia" w:eastAsiaTheme="minorEastAsia" w:hAnsiTheme="minorEastAsia" w:cs="SimSong Bold" w:hint="eastAsia"/>
          <w:b/>
          <w:bCs/>
          <w:color w:val="auto"/>
          <w:lang w:val="zh-TW" w:eastAsia="zh-TW"/>
        </w:rPr>
      </w:pPr>
      <w:r w:rsidRPr="005A6488">
        <w:rPr>
          <w:rFonts w:asciiTheme="minorEastAsia" w:eastAsiaTheme="minorEastAsia" w:hAnsiTheme="minorEastAsia" w:hint="eastAsia"/>
          <w:b/>
          <w:bCs/>
          <w:color w:val="auto"/>
          <w:lang w:val="zh-TW" w:eastAsia="zh-TW"/>
        </w:rPr>
        <w:t>竞赛规程</w:t>
      </w:r>
    </w:p>
    <w:p w14:paraId="3942956C" w14:textId="77777777" w:rsidR="00410231" w:rsidRPr="005A6488" w:rsidRDefault="00410231">
      <w:pPr>
        <w:pStyle w:val="A6"/>
        <w:rPr>
          <w:rFonts w:ascii="仿宋" w:eastAsia="仿宋" w:hAnsi="仿宋" w:hint="eastAsia"/>
          <w:color w:val="auto"/>
          <w:sz w:val="30"/>
          <w:szCs w:val="30"/>
        </w:rPr>
      </w:pPr>
    </w:p>
    <w:p w14:paraId="4A6B19AA"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主办单位</w:t>
      </w:r>
    </w:p>
    <w:p w14:paraId="3B5D6DEA" w14:textId="77777777" w:rsidR="005A68B3" w:rsidRPr="005A6488" w:rsidRDefault="00000000">
      <w:pPr>
        <w:pStyle w:val="10"/>
        <w:spacing w:line="500" w:lineRule="exact"/>
        <w:ind w:firstLine="640"/>
        <w:rPr>
          <w:rFonts w:ascii="仿宋" w:eastAsia="仿宋" w:hAnsi="仿宋" w:cs="仿宋"/>
          <w:color w:val="auto"/>
          <w:sz w:val="30"/>
          <w:szCs w:val="30"/>
          <w:lang w:val="zh-TW"/>
        </w:rPr>
      </w:pPr>
      <w:r w:rsidRPr="005A6488">
        <w:rPr>
          <w:rFonts w:ascii="仿宋" w:eastAsia="仿宋" w:hAnsi="仿宋" w:cs="仿宋"/>
          <w:color w:val="auto"/>
          <w:sz w:val="30"/>
          <w:szCs w:val="30"/>
          <w:lang w:val="zh-TW" w:eastAsia="zh-TW"/>
        </w:rPr>
        <w:t>中国马术协会</w:t>
      </w:r>
    </w:p>
    <w:p w14:paraId="09C468E6" w14:textId="547F86A6" w:rsidR="00410231" w:rsidRPr="005A6488" w:rsidRDefault="00000000">
      <w:pPr>
        <w:pStyle w:val="10"/>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内蒙古自治区马术协会</w:t>
      </w:r>
    </w:p>
    <w:p w14:paraId="4EF906BC"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rPr>
        <w:t>承办单位</w:t>
      </w:r>
    </w:p>
    <w:p w14:paraId="42844991"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呼和浩特市体育局</w:t>
      </w:r>
    </w:p>
    <w:p w14:paraId="68070F66" w14:textId="77777777" w:rsidR="00410231" w:rsidRPr="005A6488" w:rsidRDefault="00000000">
      <w:pPr>
        <w:pStyle w:val="10"/>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呼和浩特体育运动学校</w:t>
      </w:r>
    </w:p>
    <w:p w14:paraId="71E6A015"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呼和浩特市</w:t>
      </w:r>
      <w:r w:rsidRPr="005A6488">
        <w:rPr>
          <w:rFonts w:ascii="仿宋" w:eastAsia="仿宋" w:hAnsi="仿宋" w:cs="仿宋"/>
          <w:color w:val="auto"/>
          <w:sz w:val="30"/>
          <w:szCs w:val="30"/>
        </w:rPr>
        <w:t>赛马</w:t>
      </w:r>
      <w:r w:rsidRPr="005A6488">
        <w:rPr>
          <w:rFonts w:ascii="仿宋" w:eastAsia="仿宋" w:hAnsi="仿宋" w:cs="仿宋"/>
          <w:color w:val="auto"/>
          <w:sz w:val="30"/>
          <w:szCs w:val="30"/>
          <w:lang w:val="zh-TW" w:eastAsia="zh-TW"/>
        </w:rPr>
        <w:t>协会</w:t>
      </w:r>
    </w:p>
    <w:p w14:paraId="37983247"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协办单位</w:t>
      </w:r>
    </w:p>
    <w:p w14:paraId="64CD8FF4" w14:textId="77777777" w:rsidR="00410231" w:rsidRPr="005A6488" w:rsidRDefault="00000000">
      <w:pPr>
        <w:pStyle w:val="10"/>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内蒙古自治区马术中心</w:t>
      </w:r>
    </w:p>
    <w:p w14:paraId="6D030F9E" w14:textId="77777777" w:rsidR="00410231" w:rsidRPr="005A6488" w:rsidRDefault="00000000">
      <w:pPr>
        <w:pStyle w:val="10"/>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内蒙古蒙古马马术协会</w:t>
      </w:r>
    </w:p>
    <w:p w14:paraId="297B11B1" w14:textId="77777777" w:rsidR="00410231" w:rsidRPr="005A6488" w:rsidRDefault="00000000">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执行单位</w:t>
      </w:r>
    </w:p>
    <w:p w14:paraId="71627F5A" w14:textId="77777777" w:rsidR="00410231" w:rsidRPr="005A6488" w:rsidRDefault="00000000">
      <w:pPr>
        <w:pStyle w:val="10"/>
        <w:spacing w:line="500" w:lineRule="exact"/>
        <w:ind w:left="640" w:firstLine="0"/>
        <w:rPr>
          <w:rFonts w:ascii="仿宋" w:eastAsia="仿宋" w:hAnsi="仿宋" w:cs="仿宋"/>
          <w:color w:val="auto"/>
          <w:sz w:val="30"/>
          <w:szCs w:val="30"/>
        </w:rPr>
      </w:pPr>
      <w:r w:rsidRPr="005A6488">
        <w:rPr>
          <w:rFonts w:ascii="仿宋" w:eastAsia="仿宋" w:hAnsi="仿宋" w:cs="仿宋"/>
          <w:color w:val="auto"/>
          <w:sz w:val="30"/>
          <w:szCs w:val="30"/>
        </w:rPr>
        <w:t>内蒙古奥威马文化生态旅游区有限责任公司</w:t>
      </w:r>
    </w:p>
    <w:p w14:paraId="6ABC878B"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竞赛日期和地点</w:t>
      </w:r>
    </w:p>
    <w:p w14:paraId="5DA8D668"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时间：2026年</w:t>
      </w:r>
      <w:r w:rsidRPr="005A6488">
        <w:rPr>
          <w:rFonts w:ascii="仿宋" w:eastAsia="仿宋" w:hAnsi="仿宋" w:cs="仿宋"/>
          <w:color w:val="auto"/>
          <w:sz w:val="30"/>
          <w:szCs w:val="30"/>
          <w:lang w:val="zh-CN"/>
        </w:rPr>
        <w:t>8</w:t>
      </w:r>
      <w:r w:rsidRPr="005A6488">
        <w:rPr>
          <w:rFonts w:ascii="仿宋" w:eastAsia="仿宋" w:hAnsi="仿宋" w:cs="仿宋"/>
          <w:color w:val="auto"/>
          <w:sz w:val="30"/>
          <w:szCs w:val="30"/>
          <w:lang w:val="zh-TW" w:eastAsia="zh-TW"/>
        </w:rPr>
        <w:t>月</w:t>
      </w:r>
      <w:r w:rsidRPr="005A6488">
        <w:rPr>
          <w:rFonts w:ascii="仿宋" w:eastAsia="仿宋" w:hAnsi="仿宋" w:cs="仿宋"/>
          <w:color w:val="auto"/>
          <w:sz w:val="30"/>
          <w:szCs w:val="30"/>
          <w:lang w:val="zh-CN"/>
        </w:rPr>
        <w:t>8</w:t>
      </w:r>
      <w:r w:rsidRPr="005A6488">
        <w:rPr>
          <w:rFonts w:ascii="仿宋" w:eastAsia="仿宋" w:hAnsi="仿宋" w:cs="仿宋"/>
          <w:color w:val="auto"/>
          <w:sz w:val="30"/>
          <w:szCs w:val="30"/>
          <w:lang w:val="zh-TW" w:eastAsia="zh-TW"/>
        </w:rPr>
        <w:t>日（周</w:t>
      </w:r>
      <w:r w:rsidRPr="005A6488">
        <w:rPr>
          <w:rFonts w:ascii="仿宋" w:eastAsia="仿宋" w:hAnsi="仿宋" w:cs="仿宋"/>
          <w:color w:val="auto"/>
          <w:sz w:val="30"/>
          <w:szCs w:val="30"/>
          <w:lang w:val="zh-CN"/>
        </w:rPr>
        <w:t>六</w:t>
      </w:r>
      <w:r w:rsidRPr="005A6488">
        <w:rPr>
          <w:rFonts w:ascii="仿宋" w:eastAsia="仿宋" w:hAnsi="仿宋" w:cs="仿宋"/>
          <w:color w:val="auto"/>
          <w:sz w:val="30"/>
          <w:szCs w:val="30"/>
          <w:lang w:val="zh-TW" w:eastAsia="zh-TW"/>
        </w:rPr>
        <w:t>）</w:t>
      </w:r>
    </w:p>
    <w:p w14:paraId="313637BD"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地点：</w:t>
      </w:r>
      <w:r w:rsidRPr="005A6488">
        <w:rPr>
          <w:rFonts w:ascii="仿宋" w:eastAsia="仿宋" w:hAnsi="仿宋" w:cs="仿宋"/>
          <w:color w:val="auto"/>
          <w:sz w:val="30"/>
          <w:szCs w:val="30"/>
          <w:lang w:val="zh-CN"/>
        </w:rPr>
        <w:t>奥威马文化运动休闲小镇</w:t>
      </w:r>
      <w:r w:rsidRPr="005A6488">
        <w:rPr>
          <w:rFonts w:ascii="仿宋" w:eastAsia="仿宋" w:hAnsi="仿宋" w:cs="仿宋"/>
          <w:color w:val="auto"/>
          <w:sz w:val="30"/>
          <w:szCs w:val="30"/>
          <w:lang w:val="zh-TW" w:eastAsia="zh-TW"/>
        </w:rPr>
        <w:t>。</w:t>
      </w:r>
    </w:p>
    <w:p w14:paraId="08050CFA"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参赛单位</w:t>
      </w:r>
    </w:p>
    <w:p w14:paraId="44CF98F4"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2026年度在中国马术协会完成注册的会员单位，方可报名参赛。</w:t>
      </w:r>
    </w:p>
    <w:p w14:paraId="6B2BA314"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竞赛项目</w:t>
      </w:r>
      <w:bookmarkStart w:id="1" w:name="OLE_LINK7"/>
    </w:p>
    <w:bookmarkEnd w:id="1"/>
    <w:p w14:paraId="041C1953" w14:textId="77777777" w:rsidR="00410231" w:rsidRPr="005A6488" w:rsidRDefault="00000000">
      <w:pPr>
        <w:spacing w:line="500" w:lineRule="exact"/>
        <w:ind w:firstLine="600"/>
        <w:rPr>
          <w:rFonts w:ascii="仿宋" w:eastAsia="仿宋" w:hAnsi="仿宋" w:cs="仿宋" w:hint="eastAsia"/>
          <w:sz w:val="30"/>
          <w:szCs w:val="30"/>
          <w:u w:color="333333"/>
          <w:shd w:val="clear" w:color="auto" w:fill="FFFFFF"/>
          <w:lang w:eastAsia="zh-CN"/>
        </w:rPr>
      </w:pPr>
      <w:r w:rsidRPr="005A6488">
        <w:rPr>
          <w:rFonts w:ascii="仿宋" w:eastAsia="仿宋" w:hAnsi="仿宋" w:cs="仿宋"/>
          <w:sz w:val="30"/>
          <w:szCs w:val="30"/>
          <w:u w:color="333333"/>
          <w:shd w:val="clear" w:color="auto" w:fill="FFFFFF"/>
          <w:lang w:val="zh-TW" w:eastAsia="zh-TW"/>
        </w:rPr>
        <w:t>（一）1000米</w:t>
      </w:r>
      <w:r w:rsidRPr="005A6488">
        <w:rPr>
          <w:rFonts w:ascii="仿宋" w:eastAsia="仿宋" w:hAnsi="仿宋" w:cs="仿宋" w:hint="eastAsia"/>
          <w:sz w:val="30"/>
          <w:szCs w:val="30"/>
          <w:u w:color="333333"/>
          <w:shd w:val="clear" w:color="auto" w:fill="FFFFFF"/>
          <w:lang w:val="zh-TW" w:eastAsia="zh-CN"/>
        </w:rPr>
        <w:t>：</w:t>
      </w:r>
      <w:r w:rsidRPr="005A6488">
        <w:rPr>
          <w:rFonts w:ascii="仿宋" w:eastAsia="仿宋" w:hAnsi="仿宋" w:cs="仿宋" w:hint="eastAsia"/>
          <w:sz w:val="30"/>
          <w:szCs w:val="30"/>
          <w:u w:color="333333"/>
          <w:shd w:val="clear" w:color="auto" w:fill="FFFFFF"/>
          <w:lang w:eastAsia="zh-CN"/>
        </w:rPr>
        <w:t>蒙古马1.55米及以下</w:t>
      </w:r>
    </w:p>
    <w:p w14:paraId="45043DB9" w14:textId="77777777" w:rsidR="00410231" w:rsidRPr="005A6488" w:rsidRDefault="00000000">
      <w:pPr>
        <w:spacing w:line="500" w:lineRule="exact"/>
        <w:ind w:firstLine="600"/>
        <w:rPr>
          <w:rFonts w:ascii="仿宋" w:eastAsia="仿宋" w:hAnsi="仿宋" w:cs="仿宋" w:hint="eastAsia"/>
          <w:sz w:val="30"/>
          <w:szCs w:val="30"/>
          <w:u w:color="333333"/>
          <w:shd w:val="clear" w:color="auto" w:fill="FFFFFF"/>
          <w:lang w:eastAsia="zh-CN"/>
        </w:rPr>
      </w:pPr>
      <w:r w:rsidRPr="005A6488">
        <w:rPr>
          <w:rFonts w:ascii="仿宋" w:eastAsia="仿宋" w:hAnsi="仿宋" w:cs="仿宋"/>
          <w:sz w:val="30"/>
          <w:szCs w:val="30"/>
          <w:u w:color="333333"/>
          <w:shd w:val="clear" w:color="auto" w:fill="FFFFFF"/>
          <w:lang w:val="zh-TW" w:eastAsia="zh-TW"/>
        </w:rPr>
        <w:t>（二）</w:t>
      </w:r>
      <w:r w:rsidRPr="005A6488">
        <w:rPr>
          <w:rFonts w:ascii="仿宋" w:eastAsia="仿宋" w:hAnsi="仿宋" w:cs="仿宋" w:hint="eastAsia"/>
          <w:sz w:val="30"/>
          <w:szCs w:val="30"/>
          <w:u w:color="333333"/>
          <w:shd w:val="clear" w:color="auto" w:fill="FFFFFF"/>
          <w:lang w:eastAsia="zh-CN"/>
        </w:rPr>
        <w:t>1000</w:t>
      </w:r>
      <w:r w:rsidRPr="005A6488">
        <w:rPr>
          <w:rFonts w:ascii="仿宋" w:eastAsia="仿宋" w:hAnsi="仿宋" w:cs="仿宋"/>
          <w:sz w:val="30"/>
          <w:szCs w:val="30"/>
          <w:u w:color="333333"/>
          <w:shd w:val="clear" w:color="auto" w:fill="FFFFFF"/>
          <w:lang w:val="zh-TW" w:eastAsia="zh-TW"/>
        </w:rPr>
        <w:t>米：蒙古马1.</w:t>
      </w:r>
      <w:r w:rsidRPr="005A6488">
        <w:rPr>
          <w:rFonts w:ascii="仿宋" w:eastAsia="仿宋" w:hAnsi="仿宋" w:cs="仿宋" w:hint="eastAsia"/>
          <w:sz w:val="30"/>
          <w:szCs w:val="30"/>
          <w:u w:color="333333"/>
          <w:shd w:val="clear" w:color="auto" w:fill="FFFFFF"/>
          <w:lang w:eastAsia="zh-CN"/>
        </w:rPr>
        <w:t>52</w:t>
      </w:r>
      <w:r w:rsidRPr="005A6488">
        <w:rPr>
          <w:rFonts w:ascii="仿宋" w:eastAsia="仿宋" w:hAnsi="仿宋" w:cs="仿宋"/>
          <w:sz w:val="30"/>
          <w:szCs w:val="30"/>
          <w:u w:color="333333"/>
          <w:shd w:val="clear" w:color="auto" w:fill="FFFFFF"/>
          <w:lang w:val="zh-TW" w:eastAsia="zh-TW"/>
        </w:rPr>
        <w:t>米</w:t>
      </w:r>
      <w:r w:rsidRPr="005A6488">
        <w:rPr>
          <w:rFonts w:ascii="仿宋" w:eastAsia="仿宋" w:hAnsi="仿宋" w:cs="仿宋" w:hint="eastAsia"/>
          <w:sz w:val="30"/>
          <w:szCs w:val="30"/>
          <w:u w:color="333333"/>
          <w:shd w:val="clear" w:color="auto" w:fill="FFFFFF"/>
          <w:lang w:eastAsia="zh-CN"/>
        </w:rPr>
        <w:t>及</w:t>
      </w:r>
      <w:r w:rsidRPr="005A6488">
        <w:rPr>
          <w:rFonts w:ascii="仿宋" w:eastAsia="仿宋" w:hAnsi="仿宋" w:cs="仿宋"/>
          <w:sz w:val="30"/>
          <w:szCs w:val="30"/>
          <w:u w:color="333333"/>
          <w:shd w:val="clear" w:color="auto" w:fill="FFFFFF"/>
          <w:lang w:val="zh-TW" w:eastAsia="zh-TW"/>
        </w:rPr>
        <w:t>以下</w:t>
      </w:r>
    </w:p>
    <w:p w14:paraId="4EC0C15E" w14:textId="77777777" w:rsidR="00410231" w:rsidRPr="005A6488" w:rsidRDefault="00000000">
      <w:pPr>
        <w:spacing w:line="500" w:lineRule="exact"/>
        <w:ind w:firstLine="600"/>
        <w:rPr>
          <w:rFonts w:ascii="仿宋" w:eastAsia="仿宋" w:hAnsi="仿宋" w:cs="仿宋" w:hint="eastAsia"/>
          <w:sz w:val="30"/>
          <w:szCs w:val="30"/>
          <w:u w:color="333333"/>
          <w:shd w:val="clear" w:color="auto" w:fill="FFFFFF"/>
          <w:lang w:eastAsia="zh-CN"/>
        </w:rPr>
      </w:pPr>
      <w:r w:rsidRPr="005A6488">
        <w:rPr>
          <w:rFonts w:ascii="仿宋" w:eastAsia="仿宋" w:hAnsi="仿宋" w:cs="仿宋"/>
          <w:sz w:val="30"/>
          <w:szCs w:val="30"/>
          <w:u w:color="333333"/>
          <w:shd w:val="clear" w:color="auto" w:fill="FFFFFF"/>
          <w:lang w:val="zh-TW" w:eastAsia="zh-TW"/>
        </w:rPr>
        <w:t>（三）</w:t>
      </w:r>
      <w:r w:rsidRPr="005A6488">
        <w:rPr>
          <w:rFonts w:ascii="仿宋" w:eastAsia="仿宋" w:hAnsi="仿宋" w:cs="仿宋" w:hint="eastAsia"/>
          <w:sz w:val="30"/>
          <w:szCs w:val="30"/>
          <w:u w:color="333333"/>
          <w:shd w:val="clear" w:color="auto" w:fill="FFFFFF"/>
          <w:lang w:eastAsia="zh-CN"/>
        </w:rPr>
        <w:t>1550</w:t>
      </w:r>
      <w:r w:rsidRPr="005A6488">
        <w:rPr>
          <w:rFonts w:ascii="仿宋" w:eastAsia="仿宋" w:hAnsi="仿宋" w:cs="仿宋"/>
          <w:sz w:val="30"/>
          <w:szCs w:val="30"/>
          <w:u w:color="333333"/>
          <w:shd w:val="clear" w:color="auto" w:fill="FFFFFF"/>
          <w:lang w:val="zh-TW" w:eastAsia="zh-TW"/>
        </w:rPr>
        <w:t>米：</w:t>
      </w:r>
      <w:r w:rsidRPr="005A6488">
        <w:rPr>
          <w:rFonts w:ascii="仿宋" w:eastAsia="仿宋" w:hAnsi="仿宋" w:cs="仿宋" w:hint="eastAsia"/>
          <w:sz w:val="30"/>
          <w:szCs w:val="30"/>
          <w:u w:color="333333"/>
          <w:shd w:val="clear" w:color="auto" w:fill="FFFFFF"/>
          <w:lang w:eastAsia="zh-CN"/>
        </w:rPr>
        <w:t>蒙古马1.55米及以下</w:t>
      </w:r>
    </w:p>
    <w:p w14:paraId="53C700D9" w14:textId="77777777" w:rsidR="00410231" w:rsidRPr="005A6488" w:rsidRDefault="00000000">
      <w:pPr>
        <w:spacing w:line="500" w:lineRule="exact"/>
        <w:ind w:firstLine="600"/>
        <w:rPr>
          <w:rFonts w:ascii="仿宋" w:eastAsia="仿宋" w:hAnsi="仿宋" w:cs="仿宋" w:hint="eastAsia"/>
          <w:sz w:val="30"/>
          <w:szCs w:val="30"/>
          <w:u w:color="333333"/>
          <w:shd w:val="clear" w:color="auto" w:fill="FFFFFF"/>
          <w:lang w:val="zh-TW" w:eastAsia="zh-TW"/>
        </w:rPr>
      </w:pPr>
      <w:r w:rsidRPr="005A6488">
        <w:rPr>
          <w:rFonts w:ascii="仿宋" w:eastAsia="仿宋" w:hAnsi="仿宋" w:cs="仿宋"/>
          <w:sz w:val="30"/>
          <w:szCs w:val="30"/>
          <w:u w:color="333333"/>
          <w:shd w:val="clear" w:color="auto" w:fill="FFFFFF"/>
          <w:lang w:val="zh-TW" w:eastAsia="zh-TW"/>
        </w:rPr>
        <w:t>（四）</w:t>
      </w:r>
      <w:r w:rsidRPr="005A6488">
        <w:rPr>
          <w:rFonts w:ascii="仿宋" w:eastAsia="仿宋" w:hAnsi="仿宋" w:cs="仿宋" w:hint="eastAsia"/>
          <w:sz w:val="30"/>
          <w:szCs w:val="30"/>
          <w:u w:color="333333"/>
          <w:shd w:val="clear" w:color="auto" w:fill="FFFFFF"/>
          <w:lang w:eastAsia="zh-CN"/>
        </w:rPr>
        <w:t>1550</w:t>
      </w:r>
      <w:r w:rsidRPr="005A6488">
        <w:rPr>
          <w:rFonts w:ascii="仿宋" w:eastAsia="仿宋" w:hAnsi="仿宋" w:cs="仿宋"/>
          <w:sz w:val="30"/>
          <w:szCs w:val="30"/>
          <w:u w:color="333333"/>
          <w:shd w:val="clear" w:color="auto" w:fill="FFFFFF"/>
          <w:lang w:val="zh-TW" w:eastAsia="zh-TW"/>
        </w:rPr>
        <w:t>米：蒙古马1.</w:t>
      </w:r>
      <w:r w:rsidRPr="005A6488">
        <w:rPr>
          <w:rFonts w:ascii="仿宋" w:eastAsia="仿宋" w:hAnsi="仿宋" w:cs="仿宋" w:hint="eastAsia"/>
          <w:sz w:val="30"/>
          <w:szCs w:val="30"/>
          <w:u w:color="333333"/>
          <w:shd w:val="clear" w:color="auto" w:fill="FFFFFF"/>
          <w:lang w:eastAsia="zh-CN"/>
        </w:rPr>
        <w:t>52</w:t>
      </w:r>
      <w:r w:rsidRPr="005A6488">
        <w:rPr>
          <w:rFonts w:ascii="仿宋" w:eastAsia="仿宋" w:hAnsi="仿宋" w:cs="仿宋"/>
          <w:sz w:val="30"/>
          <w:szCs w:val="30"/>
          <w:u w:color="333333"/>
          <w:shd w:val="clear" w:color="auto" w:fill="FFFFFF"/>
          <w:lang w:val="zh-TW" w:eastAsia="zh-TW"/>
        </w:rPr>
        <w:t>米</w:t>
      </w:r>
      <w:r w:rsidRPr="005A6488">
        <w:rPr>
          <w:rFonts w:ascii="仿宋" w:eastAsia="仿宋" w:hAnsi="仿宋" w:cs="仿宋" w:hint="eastAsia"/>
          <w:sz w:val="30"/>
          <w:szCs w:val="30"/>
          <w:u w:color="333333"/>
          <w:shd w:val="clear" w:color="auto" w:fill="FFFFFF"/>
          <w:lang w:eastAsia="zh-CN"/>
        </w:rPr>
        <w:t>及</w:t>
      </w:r>
      <w:r w:rsidRPr="005A6488">
        <w:rPr>
          <w:rFonts w:ascii="仿宋" w:eastAsia="仿宋" w:hAnsi="仿宋" w:cs="仿宋"/>
          <w:sz w:val="30"/>
          <w:szCs w:val="30"/>
          <w:u w:color="333333"/>
          <w:shd w:val="clear" w:color="auto" w:fill="FFFFFF"/>
          <w:lang w:val="zh-TW" w:eastAsia="zh-TW"/>
        </w:rPr>
        <w:t>以下</w:t>
      </w:r>
    </w:p>
    <w:p w14:paraId="14786C89" w14:textId="77777777" w:rsidR="00410231" w:rsidRPr="005A6488" w:rsidRDefault="00000000">
      <w:pPr>
        <w:spacing w:line="500" w:lineRule="exact"/>
        <w:ind w:firstLine="600"/>
        <w:rPr>
          <w:rFonts w:ascii="仿宋" w:eastAsia="仿宋" w:hAnsi="仿宋" w:cs="仿宋" w:hint="eastAsia"/>
          <w:sz w:val="30"/>
          <w:szCs w:val="30"/>
          <w:u w:color="333333"/>
          <w:shd w:val="clear" w:color="auto" w:fill="FFFFFF"/>
          <w:lang w:eastAsia="zh-CN"/>
        </w:rPr>
      </w:pPr>
      <w:r w:rsidRPr="005A6488">
        <w:rPr>
          <w:rFonts w:ascii="仿宋" w:eastAsia="仿宋" w:hAnsi="仿宋" w:cs="仿宋"/>
          <w:sz w:val="30"/>
          <w:szCs w:val="30"/>
          <w:u w:color="333333"/>
          <w:shd w:val="clear" w:color="auto" w:fill="FFFFFF"/>
          <w:lang w:val="zh-TW" w:eastAsia="zh-TW"/>
        </w:rPr>
        <w:lastRenderedPageBreak/>
        <w:t>（五）</w:t>
      </w:r>
      <w:r w:rsidRPr="005A6488">
        <w:rPr>
          <w:rFonts w:ascii="仿宋" w:eastAsia="仿宋" w:hAnsi="仿宋" w:cs="仿宋" w:hint="eastAsia"/>
          <w:sz w:val="30"/>
          <w:szCs w:val="30"/>
          <w:u w:color="333333"/>
          <w:shd w:val="clear" w:color="auto" w:fill="FFFFFF"/>
          <w:lang w:eastAsia="zh-CN"/>
        </w:rPr>
        <w:t>1000</w:t>
      </w:r>
      <w:r w:rsidRPr="005A6488">
        <w:rPr>
          <w:rFonts w:ascii="仿宋" w:eastAsia="仿宋" w:hAnsi="仿宋" w:cs="仿宋"/>
          <w:sz w:val="30"/>
          <w:szCs w:val="30"/>
          <w:u w:color="333333"/>
          <w:shd w:val="clear" w:color="auto" w:fill="FFFFFF"/>
          <w:lang w:val="zh-TW" w:eastAsia="zh-TW"/>
        </w:rPr>
        <w:t>米：</w:t>
      </w:r>
      <w:r w:rsidRPr="005A6488">
        <w:rPr>
          <w:rFonts w:ascii="仿宋" w:eastAsia="仿宋" w:hAnsi="仿宋" w:cs="仿宋"/>
          <w:sz w:val="30"/>
          <w:szCs w:val="30"/>
          <w:u w:color="333333"/>
          <w:shd w:val="clear" w:color="auto" w:fill="FFFFFF"/>
          <w:lang w:eastAsia="zh-CN"/>
        </w:rPr>
        <w:t>4</w:t>
      </w:r>
      <w:r w:rsidRPr="005A6488">
        <w:rPr>
          <w:rFonts w:ascii="仿宋" w:eastAsia="仿宋" w:hAnsi="仿宋" w:cs="仿宋"/>
          <w:sz w:val="30"/>
          <w:szCs w:val="30"/>
          <w:u w:color="333333"/>
          <w:shd w:val="clear" w:color="auto" w:fill="FFFFFF"/>
          <w:lang w:val="zh-TW" w:eastAsia="zh-TW"/>
        </w:rPr>
        <w:t>岁及以上纯血马</w:t>
      </w:r>
    </w:p>
    <w:p w14:paraId="6AE8863B" w14:textId="16C3E052" w:rsidR="00410231" w:rsidRPr="005A6488" w:rsidRDefault="00000000">
      <w:pPr>
        <w:spacing w:line="500" w:lineRule="exact"/>
        <w:ind w:firstLine="600"/>
        <w:rPr>
          <w:rFonts w:ascii="仿宋" w:eastAsia="仿宋" w:hAnsi="仿宋" w:cs="仿宋" w:hint="eastAsia"/>
          <w:sz w:val="30"/>
          <w:szCs w:val="30"/>
          <w:u w:color="333333"/>
          <w:shd w:val="clear" w:color="auto" w:fill="FFFFFF"/>
          <w:lang w:eastAsia="zh-CN"/>
        </w:rPr>
      </w:pPr>
      <w:r w:rsidRPr="005A6488">
        <w:rPr>
          <w:rFonts w:ascii="仿宋" w:eastAsia="仿宋" w:hAnsi="仿宋" w:cs="仿宋"/>
          <w:sz w:val="30"/>
          <w:szCs w:val="30"/>
          <w:u w:color="333333"/>
          <w:shd w:val="clear" w:color="auto" w:fill="FFFFFF"/>
          <w:lang w:val="zh-TW" w:eastAsia="zh-TW"/>
        </w:rPr>
        <w:t>（六）</w:t>
      </w:r>
      <w:r w:rsidRPr="005A6488">
        <w:rPr>
          <w:rFonts w:ascii="仿宋" w:eastAsia="仿宋" w:hAnsi="仿宋" w:cs="仿宋" w:hint="eastAsia"/>
          <w:sz w:val="30"/>
          <w:szCs w:val="30"/>
          <w:u w:color="333333"/>
          <w:shd w:val="clear" w:color="auto" w:fill="FFFFFF"/>
          <w:lang w:eastAsia="zh-CN"/>
        </w:rPr>
        <w:t>1550</w:t>
      </w:r>
      <w:r w:rsidRPr="005A6488">
        <w:rPr>
          <w:rFonts w:ascii="仿宋" w:eastAsia="仿宋" w:hAnsi="仿宋" w:cs="仿宋"/>
          <w:sz w:val="30"/>
          <w:szCs w:val="30"/>
          <w:u w:color="333333"/>
          <w:shd w:val="clear" w:color="auto" w:fill="FFFFFF"/>
          <w:lang w:val="zh-TW" w:eastAsia="zh-TW"/>
        </w:rPr>
        <w:t>米：</w:t>
      </w:r>
      <w:r w:rsidR="004F6F28">
        <w:rPr>
          <w:rFonts w:ascii="仿宋" w:eastAsia="仿宋" w:hAnsi="仿宋" w:cs="仿宋" w:hint="eastAsia"/>
          <w:sz w:val="30"/>
          <w:szCs w:val="30"/>
          <w:u w:color="333333"/>
          <w:shd w:val="clear" w:color="auto" w:fill="FFFFFF"/>
          <w:lang w:val="zh-TW" w:eastAsia="zh-CN"/>
        </w:rPr>
        <w:t>3岁及以上</w:t>
      </w:r>
      <w:r w:rsidRPr="005A6488">
        <w:rPr>
          <w:rFonts w:ascii="仿宋" w:eastAsia="仿宋" w:hAnsi="仿宋" w:cs="仿宋" w:hint="eastAsia"/>
          <w:sz w:val="30"/>
          <w:szCs w:val="30"/>
          <w:u w:color="333333"/>
          <w:shd w:val="clear" w:color="auto" w:fill="FFFFFF"/>
          <w:lang w:eastAsia="zh-CN"/>
        </w:rPr>
        <w:t>蒙古马</w:t>
      </w:r>
    </w:p>
    <w:p w14:paraId="757263B1"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参赛资格</w:t>
      </w:r>
    </w:p>
    <w:p w14:paraId="40676A9F" w14:textId="77777777" w:rsidR="00410231" w:rsidRPr="005A6488" w:rsidRDefault="00000000">
      <w:pPr>
        <w:pStyle w:val="10"/>
        <w:spacing w:line="500" w:lineRule="exact"/>
        <w:ind w:firstLine="640"/>
        <w:rPr>
          <w:rFonts w:ascii="仿宋" w:eastAsia="仿宋" w:hAnsi="仿宋" w:cs="仿宋"/>
          <w:color w:val="auto"/>
          <w:sz w:val="30"/>
          <w:szCs w:val="30"/>
        </w:rPr>
      </w:pPr>
      <w:bookmarkStart w:id="2" w:name="OLE_LINK8"/>
      <w:r w:rsidRPr="005A6488">
        <w:rPr>
          <w:rFonts w:ascii="仿宋" w:eastAsia="仿宋" w:hAnsi="仿宋" w:cs="仿宋"/>
          <w:color w:val="auto"/>
          <w:sz w:val="30"/>
          <w:szCs w:val="30"/>
          <w:lang w:val="zh-TW" w:eastAsia="zh-TW"/>
        </w:rPr>
        <w:t>（一）</w:t>
      </w:r>
      <w:r w:rsidRPr="005A6488">
        <w:rPr>
          <w:rFonts w:ascii="仿宋" w:eastAsia="仿宋" w:hAnsi="仿宋" w:cs="仿宋"/>
          <w:color w:val="auto"/>
          <w:sz w:val="30"/>
          <w:szCs w:val="30"/>
          <w:u w:color="333333"/>
          <w:shd w:val="clear" w:color="auto" w:fill="FFFFFF"/>
          <w:lang w:val="zh-TW" w:eastAsia="zh-TW"/>
        </w:rPr>
        <w:t>参赛</w:t>
      </w:r>
      <w:r w:rsidRPr="005A6488">
        <w:rPr>
          <w:rFonts w:ascii="仿宋" w:eastAsia="仿宋" w:hAnsi="仿宋" w:cs="仿宋"/>
          <w:color w:val="auto"/>
          <w:sz w:val="30"/>
          <w:szCs w:val="30"/>
          <w:lang w:val="zh-TW" w:eastAsia="zh-TW"/>
        </w:rPr>
        <w:t>运动员性别不限，骑师须年满18周岁，见习骑师须年满16周岁。</w:t>
      </w:r>
    </w:p>
    <w:p w14:paraId="5A723033"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（二</w:t>
      </w:r>
      <w:bookmarkEnd w:id="2"/>
      <w:r w:rsidRPr="005A6488">
        <w:rPr>
          <w:rFonts w:ascii="仿宋" w:eastAsia="仿宋" w:hAnsi="仿宋" w:cs="仿宋"/>
          <w:color w:val="auto"/>
          <w:sz w:val="30"/>
          <w:szCs w:val="30"/>
          <w:lang w:val="zh-TW" w:eastAsia="zh-TW"/>
        </w:rPr>
        <w:t>）</w:t>
      </w:r>
      <w:bookmarkStart w:id="3" w:name="_Hlk157777569"/>
      <w:r w:rsidRPr="005A6488">
        <w:rPr>
          <w:rFonts w:ascii="仿宋" w:eastAsia="仿宋" w:hAnsi="仿宋" w:cs="仿宋"/>
          <w:color w:val="auto"/>
          <w:sz w:val="30"/>
          <w:szCs w:val="30"/>
          <w:lang w:val="zh-TW" w:eastAsia="zh-TW"/>
        </w:rPr>
        <w:t>每名练马师每场比赛出赛马匹不得超过4匹，同一马主在同一场次出赛马匹不得超过3匹。</w:t>
      </w:r>
      <w:bookmarkEnd w:id="3"/>
    </w:p>
    <w:p w14:paraId="69AFF795"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（三）参赛马匹只可以参加一场赛事，不可兼项。</w:t>
      </w:r>
    </w:p>
    <w:p w14:paraId="1EB9EDEA"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（四）报名参赛马匹数在5匹及以下的单位，限报工作人员5名，马匹数在6匹及以上的单位限报工作人员8名，马主人数不超过参赛马匹数。</w:t>
      </w:r>
    </w:p>
    <w:p w14:paraId="5DE8FB3B"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（五）</w:t>
      </w:r>
      <w:bookmarkStart w:id="4" w:name="_Hlk157777646"/>
      <w:r w:rsidRPr="005A6488">
        <w:rPr>
          <w:rFonts w:ascii="仿宋" w:eastAsia="仿宋" w:hAnsi="仿宋" w:cs="仿宋"/>
          <w:color w:val="auto"/>
          <w:sz w:val="30"/>
          <w:szCs w:val="30"/>
          <w:lang w:val="zh-TW" w:eastAsia="zh-TW"/>
        </w:rPr>
        <w:t>参赛马匹须取得由中国马术协会颁发的运动马匹护照。在到达赛区后须及时向赛会兽医提交马匹护照，参赛马匹在赛前按规则要求进行验马，未参加验马的马匹不得参加比赛。</w:t>
      </w:r>
    </w:p>
    <w:p w14:paraId="4DFADC60"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（六）2岁马组马匹须在2024年出生；3岁马组马匹须在2023年出生；4岁及以上马组马匹须在2022年及以前出生。</w:t>
      </w:r>
      <w:bookmarkEnd w:id="4"/>
    </w:p>
    <w:p w14:paraId="2BE535D4"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（七）参赛马匹赴赛区前须办理相关检疫手续，由所在地、县级检疫部门出具检疫合格证明，并持有效期内的流感疫苗注射证明，随马匹到赛区时递交承办单位。</w:t>
      </w:r>
    </w:p>
    <w:p w14:paraId="134ECF86"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（八）经赛事资格审查委员会核实的报名参赛马匹为香港赛马会、澳门赛马会或其他国家（地区）赛马组织退役马匹，不得参赛。</w:t>
      </w:r>
    </w:p>
    <w:p w14:paraId="517C026C" w14:textId="3EB49090" w:rsidR="00410231" w:rsidRPr="005A6488" w:rsidRDefault="00000000">
      <w:pPr>
        <w:pStyle w:val="10"/>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lang w:val="zh-TW" w:eastAsia="zh-TW"/>
        </w:rPr>
        <w:t>（九）地方马（蒙古马）组别要求以</w:t>
      </w:r>
      <w:r w:rsidRPr="005A6488">
        <w:rPr>
          <w:rFonts w:ascii="仿宋" w:eastAsia="仿宋" w:hAnsi="仿宋" w:cs="仿宋"/>
          <w:color w:val="auto"/>
          <w:sz w:val="30"/>
          <w:szCs w:val="30"/>
        </w:rPr>
        <w:t>内蒙古蒙古马</w:t>
      </w:r>
      <w:r w:rsidRPr="005A6488">
        <w:rPr>
          <w:rFonts w:ascii="仿宋" w:eastAsia="仿宋" w:hAnsi="仿宋" w:cs="仿宋"/>
          <w:color w:val="auto"/>
          <w:sz w:val="30"/>
          <w:szCs w:val="30"/>
          <w:lang w:val="zh-TW" w:eastAsia="zh-TW"/>
        </w:rPr>
        <w:t>马术协会</w:t>
      </w:r>
      <w:r w:rsidR="00330EAB">
        <w:rPr>
          <w:rFonts w:ascii="仿宋" w:eastAsia="仿宋" w:hAnsi="仿宋" w:cs="仿宋"/>
          <w:color w:val="auto"/>
          <w:sz w:val="30"/>
          <w:szCs w:val="30"/>
          <w:lang w:val="zh-CN"/>
        </w:rPr>
        <w:t>审</w:t>
      </w:r>
      <w:r w:rsidRPr="005A6488">
        <w:rPr>
          <w:rFonts w:ascii="仿宋" w:eastAsia="仿宋" w:hAnsi="仿宋" w:cs="仿宋"/>
          <w:color w:val="auto"/>
          <w:sz w:val="30"/>
          <w:szCs w:val="30"/>
          <w:lang w:val="zh-CN"/>
        </w:rPr>
        <w:t>查</w:t>
      </w:r>
      <w:r w:rsidRPr="005A6488">
        <w:rPr>
          <w:rFonts w:ascii="仿宋" w:eastAsia="仿宋" w:hAnsi="仿宋" w:cs="仿宋"/>
          <w:color w:val="auto"/>
          <w:sz w:val="30"/>
          <w:szCs w:val="30"/>
          <w:lang w:val="zh-TW" w:eastAsia="zh-TW"/>
        </w:rPr>
        <w:t>为准。</w:t>
      </w:r>
    </w:p>
    <w:p w14:paraId="1D75D2A9"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竞赛办法</w:t>
      </w:r>
    </w:p>
    <w:p w14:paraId="4C1F66AD"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bookmarkStart w:id="5" w:name="OLE_LINK9"/>
      <w:r w:rsidRPr="005A6488">
        <w:rPr>
          <w:rFonts w:ascii="仿宋" w:eastAsia="仿宋" w:hAnsi="仿宋" w:cs="仿宋"/>
          <w:color w:val="auto"/>
          <w:sz w:val="30"/>
          <w:szCs w:val="30"/>
          <w:lang w:val="zh-TW" w:eastAsia="zh-TW"/>
        </w:rPr>
        <w:t>（一）比赛执行中国马术协会颁布的《中国马术协会办赛指南》《中国马术协会速度赛马竞赛规则》《中国马术协会速度</w:t>
      </w:r>
      <w:r w:rsidRPr="005A6488">
        <w:rPr>
          <w:rFonts w:ascii="仿宋" w:eastAsia="仿宋" w:hAnsi="仿宋" w:cs="仿宋"/>
          <w:color w:val="auto"/>
          <w:sz w:val="30"/>
          <w:szCs w:val="30"/>
          <w:lang w:val="zh-TW" w:eastAsia="zh-TW"/>
        </w:rPr>
        <w:lastRenderedPageBreak/>
        <w:t>赛马赛事竞赛积分管理办法》。特殊规定按照本赛事规程或补充规定执行。</w:t>
      </w:r>
    </w:p>
    <w:p w14:paraId="6BB2C70C"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（二）马匹负重不得低于52公斤（含52公斤），低于此重量者要增加负重量，以达到此负重要求。</w:t>
      </w:r>
    </w:p>
    <w:p w14:paraId="448B0D26"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（三</w:t>
      </w:r>
      <w:bookmarkEnd w:id="5"/>
      <w:r w:rsidRPr="005A6488">
        <w:rPr>
          <w:rFonts w:ascii="仿宋" w:eastAsia="仿宋" w:hAnsi="仿宋" w:cs="仿宋"/>
          <w:color w:val="auto"/>
          <w:sz w:val="30"/>
          <w:szCs w:val="30"/>
          <w:lang w:val="zh-TW" w:eastAsia="zh-TW"/>
        </w:rPr>
        <w:t>）</w:t>
      </w:r>
      <w:bookmarkStart w:id="6" w:name="_Hlk157777729"/>
      <w:r w:rsidRPr="005A6488">
        <w:rPr>
          <w:rFonts w:ascii="仿宋" w:eastAsia="仿宋" w:hAnsi="仿宋" w:cs="仿宋"/>
          <w:color w:val="auto"/>
          <w:sz w:val="30"/>
          <w:szCs w:val="30"/>
          <w:lang w:val="zh-TW" w:eastAsia="zh-TW"/>
        </w:rPr>
        <w:t>比赛在报名时间截止后，单场赛事报名马匹少于7匹，赛事组委会可根据各组别实际报名数量，有权作出调整赛事组别及途程，或取消该场比赛的决定</w:t>
      </w:r>
      <w:bookmarkEnd w:id="6"/>
      <w:r w:rsidRPr="005A6488">
        <w:rPr>
          <w:rFonts w:ascii="仿宋" w:eastAsia="仿宋" w:hAnsi="仿宋" w:cs="仿宋"/>
          <w:color w:val="auto"/>
          <w:sz w:val="30"/>
          <w:szCs w:val="30"/>
          <w:lang w:val="zh-TW" w:eastAsia="zh-TW"/>
        </w:rPr>
        <w:t>。</w:t>
      </w:r>
    </w:p>
    <w:p w14:paraId="258432F6"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四）参赛马匹在赛前采取抽签方式决定马号和闸位。如果有两匹或两匹以上的马同时到达终点，可凭借终点分割式摄像设备判定马匹名次；若终点摄像设备发生故障或遇恶劣天气不能准确判定名次时，以正常技术手段判定为准。判定为同时到达终点者，名次并列，出现并列第一名时，则无第二名，有并列第二名时则无第三名，依此类推。</w:t>
      </w:r>
    </w:p>
    <w:p w14:paraId="5BA3DE22"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（五）比赛在沙地举行，使用起跑马闸箱，沿顺时针方向行进。</w:t>
      </w:r>
    </w:p>
    <w:p w14:paraId="388DA53B" w14:textId="0E68DD86"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（六）中国速度赛马</w:t>
      </w:r>
      <w:r w:rsidRPr="005A6488">
        <w:rPr>
          <w:rFonts w:ascii="仿宋" w:eastAsia="仿宋" w:hAnsi="仿宋" w:cs="仿宋"/>
          <w:color w:val="auto"/>
          <w:sz w:val="30"/>
          <w:szCs w:val="30"/>
          <w:lang w:val="zh-CN"/>
        </w:rPr>
        <w:t>经典赛</w:t>
      </w:r>
      <w:r w:rsidRPr="005A6488">
        <w:rPr>
          <w:rFonts w:ascii="仿宋" w:eastAsia="仿宋" w:hAnsi="仿宋" w:cs="仿宋"/>
          <w:color w:val="auto"/>
          <w:sz w:val="30"/>
          <w:szCs w:val="30"/>
          <w:lang w:val="zh-TW" w:eastAsia="zh-TW"/>
        </w:rPr>
        <w:t>(</w:t>
      </w:r>
      <w:r w:rsidR="005A68B3" w:rsidRPr="005A6488">
        <w:rPr>
          <w:rFonts w:ascii="仿宋" w:eastAsia="仿宋" w:hAnsi="仿宋" w:cs="仿宋"/>
          <w:color w:val="auto"/>
          <w:sz w:val="30"/>
          <w:szCs w:val="30"/>
          <w:lang w:val="zh-CN"/>
        </w:rPr>
        <w:t>呼和浩特站</w:t>
      </w:r>
      <w:r w:rsidRPr="005A6488">
        <w:rPr>
          <w:rFonts w:ascii="仿宋" w:eastAsia="仿宋" w:hAnsi="仿宋" w:cs="仿宋"/>
          <w:color w:val="auto"/>
          <w:sz w:val="30"/>
          <w:szCs w:val="30"/>
          <w:lang w:val="zh-TW" w:eastAsia="zh-TW"/>
        </w:rPr>
        <w:t>)参赛马匹的正选席位将根据报名马匹的数量决定，当报名马匹少于或等于闸位数时，报名马匹将全数获得正选席位;当报名马匹多于闸位数时，则按参赛马匹2026年赛事总积分由高至低递补获得正选席位。</w:t>
      </w:r>
    </w:p>
    <w:p w14:paraId="3BC83153"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裁判员和仲裁</w:t>
      </w:r>
    </w:p>
    <w:p w14:paraId="0A18FFD8"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（一）裁判员名单另行通知，人选由中国马术协会指定，不足部分由承办单位选派。</w:t>
      </w:r>
    </w:p>
    <w:p w14:paraId="7C1BA7E7" w14:textId="7D91C915"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（二）</w:t>
      </w:r>
      <w:r w:rsidR="005A6488" w:rsidRPr="005A6488">
        <w:rPr>
          <w:rFonts w:ascii="仿宋" w:eastAsia="仿宋" w:hAnsi="仿宋" w:cs="仿宋"/>
          <w:color w:val="auto"/>
          <w:sz w:val="30"/>
          <w:szCs w:val="30"/>
          <w:lang w:val="zh-TW" w:eastAsia="zh-TW"/>
        </w:rPr>
        <w:t>仲裁委员会人员组成和职责范围，按中国马术协会《马术及速度赛马竞赛仲裁办法》执行</w:t>
      </w:r>
      <w:r w:rsidRPr="005A6488">
        <w:rPr>
          <w:rFonts w:ascii="仿宋" w:eastAsia="仿宋" w:hAnsi="仿宋" w:cs="仿宋"/>
          <w:color w:val="auto"/>
          <w:sz w:val="30"/>
          <w:szCs w:val="30"/>
          <w:lang w:val="zh-TW" w:eastAsia="zh-TW"/>
        </w:rPr>
        <w:t>。</w:t>
      </w:r>
    </w:p>
    <w:p w14:paraId="4C055017"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录取名次和奖励标准</w:t>
      </w:r>
    </w:p>
    <w:p w14:paraId="02DE4FE9"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（一）录取名次</w:t>
      </w:r>
    </w:p>
    <w:p w14:paraId="25AC510C" w14:textId="326C7B14"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在赛事中纯血马赛事获得前六名的马匹将获得赛事奖金，</w:t>
      </w:r>
      <w:r w:rsidRPr="005A6488">
        <w:rPr>
          <w:rFonts w:ascii="仿宋" w:eastAsia="仿宋" w:hAnsi="仿宋" w:cs="仿宋"/>
          <w:color w:val="auto"/>
          <w:sz w:val="30"/>
          <w:szCs w:val="30"/>
          <w:lang w:val="zh-TW" w:eastAsia="zh-TW"/>
        </w:rPr>
        <w:lastRenderedPageBreak/>
        <w:t>实际参赛的人马组合不足7个，按参赛数减一录取，以此类推。每项赛事获得前三名颁发奖杯、奖牌和证书，前</w:t>
      </w:r>
      <w:r w:rsidR="005A6488" w:rsidRPr="005A6488">
        <w:rPr>
          <w:rFonts w:ascii="仿宋" w:eastAsia="仿宋" w:hAnsi="仿宋" w:cs="仿宋"/>
          <w:color w:val="auto"/>
          <w:sz w:val="30"/>
          <w:szCs w:val="30"/>
          <w:lang w:val="zh-TW" w:eastAsia="zh-TW"/>
        </w:rPr>
        <w:t>六</w:t>
      </w:r>
      <w:r w:rsidRPr="005A6488">
        <w:rPr>
          <w:rFonts w:ascii="仿宋" w:eastAsia="仿宋" w:hAnsi="仿宋" w:cs="仿宋"/>
          <w:color w:val="auto"/>
          <w:sz w:val="30"/>
          <w:szCs w:val="30"/>
          <w:lang w:val="zh-TW" w:eastAsia="zh-TW"/>
        </w:rPr>
        <w:t>名颁发证书。</w:t>
      </w:r>
    </w:p>
    <w:p w14:paraId="5EAE0410" w14:textId="0CDCCB78" w:rsidR="00410231" w:rsidRPr="005A6488" w:rsidRDefault="00000000">
      <w:pPr>
        <w:pStyle w:val="10"/>
        <w:spacing w:line="500" w:lineRule="exact"/>
        <w:ind w:firstLine="640"/>
        <w:rPr>
          <w:rFonts w:ascii="仿宋" w:eastAsia="仿宋" w:hAnsi="仿宋" w:cs="仿宋"/>
          <w:i/>
          <w:iCs/>
          <w:color w:val="auto"/>
          <w:sz w:val="30"/>
          <w:szCs w:val="30"/>
        </w:rPr>
      </w:pPr>
      <w:r w:rsidRPr="005A6488">
        <w:rPr>
          <w:rFonts w:ascii="仿宋" w:eastAsia="仿宋" w:hAnsi="仿宋" w:cs="仿宋"/>
          <w:color w:val="auto"/>
          <w:sz w:val="30"/>
          <w:szCs w:val="30"/>
          <w:lang w:val="zh-TW" w:eastAsia="zh-TW"/>
        </w:rPr>
        <w:t>在赛事中蒙古马赛事获得前</w:t>
      </w:r>
      <w:r w:rsidRPr="005A6488">
        <w:rPr>
          <w:rFonts w:ascii="仿宋" w:eastAsia="仿宋" w:hAnsi="仿宋" w:cs="仿宋"/>
          <w:color w:val="auto"/>
          <w:sz w:val="30"/>
          <w:szCs w:val="30"/>
        </w:rPr>
        <w:t>六</w:t>
      </w:r>
      <w:r w:rsidRPr="005A6488">
        <w:rPr>
          <w:rFonts w:ascii="仿宋" w:eastAsia="仿宋" w:hAnsi="仿宋" w:cs="仿宋"/>
          <w:color w:val="auto"/>
          <w:sz w:val="30"/>
          <w:szCs w:val="30"/>
          <w:lang w:val="zh-TW" w:eastAsia="zh-TW"/>
        </w:rPr>
        <w:t>名的马匹将获得赛事奖金，实际参赛的人马组合不足9个，按参赛数减一录取，以此类推。每项赛事获得前三名颁发奖杯、奖牌和证书，前</w:t>
      </w:r>
      <w:r w:rsidR="005A6488" w:rsidRPr="005A6488">
        <w:rPr>
          <w:rFonts w:ascii="仿宋" w:eastAsia="仿宋" w:hAnsi="仿宋" w:cs="仿宋"/>
          <w:color w:val="auto"/>
          <w:sz w:val="30"/>
          <w:szCs w:val="30"/>
          <w:lang w:val="zh-TW" w:eastAsia="zh-TW"/>
        </w:rPr>
        <w:t>六</w:t>
      </w:r>
      <w:r w:rsidRPr="005A6488">
        <w:rPr>
          <w:rFonts w:ascii="仿宋" w:eastAsia="仿宋" w:hAnsi="仿宋" w:cs="仿宋"/>
          <w:color w:val="auto"/>
          <w:sz w:val="30"/>
          <w:szCs w:val="30"/>
          <w:lang w:val="zh-TW" w:eastAsia="zh-TW"/>
        </w:rPr>
        <w:t>名颁发证书。</w:t>
      </w:r>
    </w:p>
    <w:p w14:paraId="54DECE53" w14:textId="71F61A89"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（二）赛事奖金分配详见附件</w:t>
      </w:r>
      <w:r w:rsidR="005A6488">
        <w:rPr>
          <w:rFonts w:ascii="仿宋" w:eastAsia="仿宋" w:hAnsi="仿宋" w:cs="仿宋"/>
          <w:color w:val="auto"/>
          <w:sz w:val="30"/>
          <w:szCs w:val="30"/>
          <w:lang w:val="zh-TW"/>
        </w:rPr>
        <w:t>3.</w:t>
      </w:r>
      <w:r w:rsidRPr="005A6488">
        <w:rPr>
          <w:rFonts w:ascii="仿宋" w:eastAsia="仿宋" w:hAnsi="仿宋" w:cs="仿宋"/>
          <w:color w:val="auto"/>
          <w:sz w:val="30"/>
          <w:szCs w:val="30"/>
          <w:lang w:val="zh-TW" w:eastAsia="zh-TW"/>
        </w:rPr>
        <w:t>奖金分配表。</w:t>
      </w:r>
    </w:p>
    <w:p w14:paraId="77A5BE0C"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 xml:space="preserve">报名和报到 </w:t>
      </w:r>
    </w:p>
    <w:p w14:paraId="2C78C165" w14:textId="790B8F13" w:rsidR="00410231" w:rsidRPr="005A6488" w:rsidRDefault="00000000">
      <w:pPr>
        <w:pStyle w:val="10"/>
        <w:spacing w:line="500" w:lineRule="exact"/>
        <w:ind w:firstLine="640"/>
        <w:rPr>
          <w:rFonts w:ascii="仿宋" w:eastAsia="仿宋" w:hAnsi="仿宋" w:cs="仿宋"/>
          <w:color w:val="auto"/>
          <w:sz w:val="30"/>
          <w:szCs w:val="30"/>
          <w:lang w:val="zh-TW" w:eastAsia="zh-TW"/>
        </w:rPr>
      </w:pPr>
      <w:bookmarkStart w:id="7" w:name="OLE_LINK10"/>
      <w:r w:rsidRPr="005A6488">
        <w:rPr>
          <w:rFonts w:ascii="仿宋" w:eastAsia="仿宋" w:hAnsi="仿宋" w:cs="仿宋"/>
          <w:color w:val="auto"/>
          <w:sz w:val="30"/>
          <w:szCs w:val="30"/>
          <w:lang w:val="zh-TW" w:eastAsia="zh-TW"/>
        </w:rPr>
        <w:t>（</w:t>
      </w:r>
      <w:bookmarkStart w:id="8" w:name="_Hlk157777892"/>
      <w:bookmarkEnd w:id="7"/>
      <w:r w:rsidRPr="005A6488">
        <w:rPr>
          <w:rFonts w:ascii="仿宋" w:eastAsia="仿宋" w:hAnsi="仿宋" w:cs="仿宋"/>
          <w:color w:val="auto"/>
          <w:sz w:val="30"/>
          <w:szCs w:val="30"/>
          <w:lang w:val="zh-TW" w:eastAsia="zh-TW"/>
        </w:rPr>
        <w:t>一）所有报名单位、运动员、马匹请直接扫描二维码进行报名。未完成注册的骑手和马匹，视为无效报名。报名截止日期为：2026年</w:t>
      </w:r>
      <w:r w:rsidRPr="005A6488">
        <w:rPr>
          <w:rFonts w:ascii="仿宋" w:eastAsia="仿宋" w:hAnsi="仿宋" w:cs="仿宋"/>
          <w:color w:val="auto"/>
          <w:sz w:val="30"/>
          <w:szCs w:val="30"/>
        </w:rPr>
        <w:t>8</w:t>
      </w:r>
      <w:r w:rsidRPr="005A6488">
        <w:rPr>
          <w:rFonts w:ascii="仿宋" w:eastAsia="仿宋" w:hAnsi="仿宋" w:cs="仿宋"/>
          <w:color w:val="auto"/>
          <w:sz w:val="30"/>
          <w:szCs w:val="30"/>
          <w:lang w:val="zh-TW" w:eastAsia="zh-TW"/>
        </w:rPr>
        <w:t>月</w:t>
      </w:r>
      <w:r w:rsidR="005A6488" w:rsidRPr="005A6488">
        <w:rPr>
          <w:rFonts w:ascii="仿宋" w:eastAsia="仿宋" w:hAnsi="仿宋" w:cs="仿宋"/>
          <w:color w:val="auto"/>
          <w:sz w:val="30"/>
          <w:szCs w:val="30"/>
        </w:rPr>
        <w:t>4</w:t>
      </w:r>
      <w:r w:rsidRPr="005A6488">
        <w:rPr>
          <w:rFonts w:ascii="仿宋" w:eastAsia="仿宋" w:hAnsi="仿宋" w:cs="仿宋"/>
          <w:color w:val="auto"/>
          <w:sz w:val="30"/>
          <w:szCs w:val="30"/>
          <w:lang w:val="zh-TW" w:eastAsia="zh-TW"/>
        </w:rPr>
        <w:t>日中午12点。逾期报名，按不参加论。</w:t>
      </w:r>
    </w:p>
    <w:p w14:paraId="2FA011BD"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（二）参赛运动员、工作人员、大会指定裁判员和参赛马匹等请于赛前2天报到。各参赛代表队报到时请提供骑手和马匹的意外险证明。</w:t>
      </w:r>
    </w:p>
    <w:p w14:paraId="2AD55588" w14:textId="09D8D40E" w:rsidR="00410231" w:rsidRPr="005A6488" w:rsidRDefault="00000000">
      <w:pPr>
        <w:pStyle w:val="10"/>
        <w:spacing w:line="500" w:lineRule="exact"/>
        <w:ind w:firstLine="640"/>
        <w:rPr>
          <w:rFonts w:ascii="仿宋" w:eastAsia="仿宋" w:hAnsi="仿宋" w:cs="仿宋"/>
          <w:i/>
          <w:iCs/>
          <w:color w:val="auto"/>
          <w:sz w:val="30"/>
          <w:szCs w:val="30"/>
        </w:rPr>
      </w:pPr>
      <w:r w:rsidRPr="005A6488">
        <w:rPr>
          <w:rFonts w:ascii="仿宋" w:eastAsia="仿宋" w:hAnsi="仿宋" w:cs="仿宋"/>
          <w:color w:val="auto"/>
          <w:sz w:val="30"/>
          <w:szCs w:val="30"/>
          <w:lang w:val="zh-TW" w:eastAsia="zh-TW"/>
        </w:rPr>
        <w:t>（三）参赛马匹在赛前</w:t>
      </w:r>
      <w:r w:rsidR="00330EAB">
        <w:rPr>
          <w:rFonts w:ascii="仿宋" w:eastAsia="仿宋" w:hAnsi="仿宋" w:cs="仿宋"/>
          <w:color w:val="auto"/>
          <w:sz w:val="30"/>
          <w:szCs w:val="30"/>
          <w:lang w:val="zh-TW"/>
        </w:rPr>
        <w:t>2</w:t>
      </w:r>
      <w:r w:rsidRPr="005A6488">
        <w:rPr>
          <w:rFonts w:ascii="仿宋" w:eastAsia="仿宋" w:hAnsi="仿宋" w:cs="仿宋"/>
          <w:color w:val="auto"/>
          <w:sz w:val="30"/>
          <w:szCs w:val="30"/>
          <w:lang w:val="zh-TW" w:eastAsia="zh-TW"/>
        </w:rPr>
        <w:t>天抵</w:t>
      </w:r>
      <w:bookmarkEnd w:id="8"/>
      <w:r w:rsidRPr="005A6488">
        <w:rPr>
          <w:rFonts w:ascii="仿宋" w:eastAsia="仿宋" w:hAnsi="仿宋" w:cs="仿宋"/>
          <w:color w:val="auto"/>
          <w:sz w:val="30"/>
          <w:szCs w:val="30"/>
          <w:lang w:val="zh-TW" w:eastAsia="zh-TW"/>
        </w:rPr>
        <w:t>达</w:t>
      </w:r>
      <w:bookmarkStart w:id="9" w:name="_Hlk65843076"/>
      <w:r w:rsidRPr="005A6488">
        <w:rPr>
          <w:rFonts w:ascii="仿宋" w:eastAsia="仿宋" w:hAnsi="仿宋" w:cs="仿宋"/>
          <w:color w:val="auto"/>
          <w:sz w:val="30"/>
          <w:szCs w:val="30"/>
          <w:lang w:val="zh-TW" w:eastAsia="zh-TW"/>
        </w:rPr>
        <w:t>赛区指定</w:t>
      </w:r>
      <w:bookmarkEnd w:id="9"/>
      <w:r w:rsidRPr="005A6488">
        <w:rPr>
          <w:rFonts w:ascii="仿宋" w:eastAsia="仿宋" w:hAnsi="仿宋" w:cs="仿宋"/>
          <w:color w:val="auto"/>
          <w:sz w:val="30"/>
          <w:szCs w:val="30"/>
          <w:lang w:val="zh-TW" w:eastAsia="zh-TW"/>
        </w:rPr>
        <w:t>马房区域报到，抵达赛区前必须按照赛区检疫要求在指定的隔离场所检疫合格后方可进入指定的马房区域。</w:t>
      </w:r>
    </w:p>
    <w:p w14:paraId="553EFC06"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rPr>
        <w:t xml:space="preserve">器材和经费 </w:t>
      </w:r>
      <w:r w:rsidRPr="005A6488">
        <w:rPr>
          <w:rFonts w:ascii="仿宋" w:eastAsia="仿宋" w:hAnsi="仿宋" w:cs="仿宋"/>
          <w:color w:val="auto"/>
          <w:sz w:val="30"/>
          <w:szCs w:val="30"/>
          <w:lang w:val="zh-TW" w:eastAsia="zh-TW"/>
        </w:rPr>
        <w:t xml:space="preserve">   </w:t>
      </w:r>
      <w:r w:rsidRPr="005A6488">
        <w:rPr>
          <w:rFonts w:ascii="仿宋" w:eastAsia="仿宋" w:hAnsi="仿宋" w:cs="仿宋"/>
          <w:color w:val="auto"/>
          <w:sz w:val="30"/>
          <w:szCs w:val="30"/>
        </w:rPr>
        <w:t xml:space="preserve">                          </w:t>
      </w:r>
    </w:p>
    <w:p w14:paraId="6C57662B"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（一）参赛运动员和马匹的装备自理，着装和器材必须符合中国马术协会速度赛马相关规定要求。</w:t>
      </w:r>
    </w:p>
    <w:p w14:paraId="6FF7605A"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（二）大会负担竞赛组织费用，其他费用由各代表队自理。</w:t>
      </w:r>
    </w:p>
    <w:p w14:paraId="003849B8"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（三）参赛运动员和马匹比赛期间的意外保险由各代表队自行办理。各代表队运动员和马匹在比赛期间所发生的事故与意外伤害，主办和承办单位不承担任何责任。</w:t>
      </w:r>
    </w:p>
    <w:p w14:paraId="0A70D66A" w14:textId="77777777" w:rsidR="00410231" w:rsidRPr="005A6488" w:rsidRDefault="00000000" w:rsidP="005A68B3">
      <w:pPr>
        <w:pStyle w:val="10"/>
        <w:numPr>
          <w:ilvl w:val="0"/>
          <w:numId w:val="2"/>
        </w:numPr>
        <w:spacing w:line="500" w:lineRule="exact"/>
        <w:ind w:firstLine="640"/>
        <w:rPr>
          <w:rFonts w:ascii="仿宋" w:eastAsia="仿宋" w:hAnsi="仿宋" w:cs="仿宋"/>
          <w:color w:val="auto"/>
          <w:sz w:val="30"/>
          <w:szCs w:val="30"/>
        </w:rPr>
      </w:pPr>
      <w:r w:rsidRPr="005A6488">
        <w:rPr>
          <w:rFonts w:ascii="仿宋" w:eastAsia="仿宋" w:hAnsi="仿宋" w:cs="仿宋"/>
          <w:color w:val="auto"/>
          <w:sz w:val="30"/>
          <w:szCs w:val="30"/>
        </w:rPr>
        <w:t>其他</w:t>
      </w:r>
    </w:p>
    <w:p w14:paraId="25DE4753"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（一）</w:t>
      </w:r>
      <w:bookmarkStart w:id="10" w:name="_Hlk157778077"/>
      <w:r w:rsidRPr="005A6488">
        <w:rPr>
          <w:rFonts w:ascii="仿宋" w:eastAsia="仿宋" w:hAnsi="仿宋" w:cs="仿宋"/>
          <w:color w:val="auto"/>
          <w:sz w:val="30"/>
          <w:szCs w:val="30"/>
          <w:lang w:val="zh-TW" w:eastAsia="zh-TW"/>
        </w:rPr>
        <w:t>各代表队须严格执行地方政府和赛事组委会防疫防控有关规定</w:t>
      </w:r>
      <w:bookmarkEnd w:id="10"/>
      <w:r w:rsidRPr="005A6488">
        <w:rPr>
          <w:rFonts w:ascii="仿宋" w:eastAsia="仿宋" w:hAnsi="仿宋" w:cs="仿宋"/>
          <w:color w:val="auto"/>
          <w:sz w:val="30"/>
          <w:szCs w:val="30"/>
          <w:lang w:val="zh-TW" w:eastAsia="zh-TW"/>
        </w:rPr>
        <w:t>。</w:t>
      </w:r>
    </w:p>
    <w:p w14:paraId="5B630073"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（二）</w:t>
      </w:r>
      <w:bookmarkStart w:id="11" w:name="_Hlk157778098"/>
      <w:r w:rsidRPr="005A6488">
        <w:rPr>
          <w:rFonts w:ascii="仿宋" w:eastAsia="仿宋" w:hAnsi="仿宋" w:cs="仿宋"/>
          <w:color w:val="auto"/>
          <w:sz w:val="30"/>
          <w:szCs w:val="30"/>
          <w:lang w:val="zh-TW" w:eastAsia="zh-TW"/>
        </w:rPr>
        <w:t>兴奋剂检查和处罚按照国家体育总局有关规定执行。</w:t>
      </w:r>
      <w:bookmarkStart w:id="12" w:name="_Hlk157778133"/>
      <w:bookmarkEnd w:id="11"/>
    </w:p>
    <w:p w14:paraId="00152D69"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lastRenderedPageBreak/>
        <w:t>（三）参赛马匹须按规定注射马流感疫苗，未注射马流感疫苗的马匹不得参赛。</w:t>
      </w:r>
      <w:bookmarkEnd w:id="12"/>
    </w:p>
    <w:p w14:paraId="477BC70C" w14:textId="77777777" w:rsidR="00410231" w:rsidRPr="005A6488" w:rsidRDefault="00000000">
      <w:pPr>
        <w:pStyle w:val="10"/>
        <w:spacing w:line="500" w:lineRule="exact"/>
        <w:ind w:firstLine="640"/>
        <w:rPr>
          <w:rFonts w:ascii="仿宋" w:eastAsia="仿宋" w:hAnsi="仿宋" w:cs="仿宋"/>
          <w:color w:val="auto"/>
          <w:sz w:val="30"/>
          <w:szCs w:val="30"/>
          <w:lang w:val="zh-TW" w:eastAsia="zh-TW"/>
        </w:rPr>
      </w:pPr>
      <w:r w:rsidRPr="005A6488">
        <w:rPr>
          <w:rFonts w:ascii="仿宋" w:eastAsia="仿宋" w:hAnsi="仿宋" w:cs="仿宋"/>
          <w:color w:val="auto"/>
          <w:sz w:val="30"/>
          <w:szCs w:val="30"/>
          <w:lang w:val="zh-TW" w:eastAsia="zh-TW"/>
        </w:rPr>
        <w:t>（四）未尽事宜，另行通知。</w:t>
      </w:r>
    </w:p>
    <w:p w14:paraId="728FF026" w14:textId="77777777" w:rsidR="00410231" w:rsidRPr="005A6488" w:rsidRDefault="00410231">
      <w:pPr>
        <w:pStyle w:val="A6"/>
        <w:spacing w:line="500" w:lineRule="exact"/>
        <w:rPr>
          <w:rFonts w:ascii="仿宋" w:eastAsia="仿宋" w:hAnsi="仿宋" w:cs="仿宋" w:hint="eastAsia"/>
          <w:color w:val="auto"/>
          <w:sz w:val="30"/>
          <w:szCs w:val="30"/>
          <w:lang w:val="zh-TW" w:eastAsia="zh-TW"/>
        </w:rPr>
      </w:pPr>
    </w:p>
    <w:p w14:paraId="16FCD2A6" w14:textId="77777777" w:rsidR="00410231" w:rsidRPr="005A6488" w:rsidRDefault="00410231">
      <w:pPr>
        <w:pStyle w:val="A6"/>
        <w:spacing w:line="500" w:lineRule="exact"/>
        <w:rPr>
          <w:rFonts w:ascii="仿宋" w:eastAsia="仿宋" w:hAnsi="仿宋" w:cs="仿宋" w:hint="eastAsia"/>
          <w:color w:val="auto"/>
          <w:sz w:val="30"/>
          <w:szCs w:val="30"/>
          <w:lang w:val="zh-TW" w:eastAsia="zh-TW"/>
        </w:rPr>
      </w:pPr>
    </w:p>
    <w:p w14:paraId="7C29F30F" w14:textId="77777777" w:rsidR="00410231" w:rsidRPr="005A6488" w:rsidRDefault="00410231">
      <w:pPr>
        <w:pStyle w:val="A6"/>
        <w:spacing w:line="500" w:lineRule="exact"/>
        <w:rPr>
          <w:rFonts w:ascii="仿宋" w:eastAsia="仿宋" w:hAnsi="仿宋" w:cs="仿宋" w:hint="eastAsia"/>
          <w:color w:val="auto"/>
          <w:sz w:val="30"/>
          <w:szCs w:val="30"/>
          <w:lang w:val="zh-TW" w:eastAsia="zh-TW"/>
        </w:rPr>
      </w:pPr>
    </w:p>
    <w:p w14:paraId="705E6E99" w14:textId="77777777" w:rsidR="00410231" w:rsidRPr="005A6488" w:rsidRDefault="00000000">
      <w:pPr>
        <w:pStyle w:val="A6"/>
        <w:spacing w:line="500" w:lineRule="exact"/>
        <w:ind w:left="210" w:right="800"/>
        <w:jc w:val="right"/>
        <w:rPr>
          <w:rFonts w:ascii="仿宋" w:eastAsia="仿宋" w:hAnsi="仿宋" w:cs="仿宋" w:hint="eastAsia"/>
          <w:color w:val="auto"/>
          <w:sz w:val="30"/>
          <w:szCs w:val="30"/>
          <w:lang w:val="zh-TW" w:eastAsia="zh-TW"/>
        </w:rPr>
      </w:pPr>
      <w:r w:rsidRPr="005A6488">
        <w:rPr>
          <w:rFonts w:ascii="仿宋" w:eastAsia="仿宋" w:hAnsi="仿宋" w:cs="仿宋"/>
          <w:color w:val="auto"/>
          <w:sz w:val="30"/>
          <w:szCs w:val="30"/>
          <w:lang w:val="zh-TW" w:eastAsia="zh-TW"/>
        </w:rPr>
        <w:t>中国马术协会</w:t>
      </w:r>
    </w:p>
    <w:p w14:paraId="71C5D000" w14:textId="6ABE0034" w:rsidR="00410231" w:rsidRPr="005A6488" w:rsidRDefault="00000000">
      <w:pPr>
        <w:pStyle w:val="A6"/>
        <w:spacing w:line="500" w:lineRule="exact"/>
        <w:ind w:left="210" w:right="480"/>
        <w:jc w:val="right"/>
        <w:rPr>
          <w:rFonts w:ascii="仿宋" w:eastAsia="仿宋" w:hAnsi="仿宋" w:hint="eastAsia"/>
          <w:color w:val="auto"/>
          <w:sz w:val="30"/>
          <w:szCs w:val="30"/>
        </w:rPr>
      </w:pPr>
      <w:r w:rsidRPr="005A6488">
        <w:rPr>
          <w:rFonts w:ascii="仿宋" w:eastAsia="仿宋" w:hAnsi="仿宋" w:cs="仿宋"/>
          <w:color w:val="auto"/>
          <w:sz w:val="30"/>
          <w:szCs w:val="30"/>
        </w:rPr>
        <w:t>2026</w:t>
      </w:r>
      <w:r w:rsidRPr="005A6488">
        <w:rPr>
          <w:rFonts w:ascii="仿宋" w:eastAsia="仿宋" w:hAnsi="仿宋" w:cs="仿宋"/>
          <w:color w:val="auto"/>
          <w:sz w:val="30"/>
          <w:szCs w:val="30"/>
          <w:lang w:val="zh-TW" w:eastAsia="zh-TW"/>
        </w:rPr>
        <w:t>年</w:t>
      </w:r>
      <w:r w:rsidRPr="005A6488">
        <w:rPr>
          <w:rFonts w:ascii="仿宋" w:eastAsia="仿宋" w:hAnsi="仿宋" w:cs="仿宋"/>
          <w:color w:val="auto"/>
          <w:sz w:val="30"/>
          <w:szCs w:val="30"/>
        </w:rPr>
        <w:t>7</w:t>
      </w:r>
      <w:r w:rsidRPr="005A6488">
        <w:rPr>
          <w:rFonts w:ascii="仿宋" w:eastAsia="仿宋" w:hAnsi="仿宋" w:cs="仿宋"/>
          <w:color w:val="auto"/>
          <w:sz w:val="30"/>
          <w:szCs w:val="30"/>
          <w:lang w:val="zh-TW" w:eastAsia="zh-TW"/>
        </w:rPr>
        <w:t>月</w:t>
      </w:r>
      <w:r w:rsidR="005A68B3" w:rsidRPr="005A6488">
        <w:rPr>
          <w:rFonts w:ascii="仿宋" w:eastAsia="仿宋" w:hAnsi="仿宋" w:cs="仿宋" w:hint="eastAsia"/>
          <w:color w:val="auto"/>
          <w:sz w:val="30"/>
          <w:szCs w:val="30"/>
        </w:rPr>
        <w:t>30</w:t>
      </w:r>
      <w:r w:rsidRPr="005A6488">
        <w:rPr>
          <w:rFonts w:ascii="仿宋" w:eastAsia="仿宋" w:hAnsi="仿宋" w:cs="仿宋"/>
          <w:color w:val="auto"/>
          <w:sz w:val="30"/>
          <w:szCs w:val="30"/>
          <w:lang w:val="zh-TW" w:eastAsia="zh-TW"/>
        </w:rPr>
        <w:t>日</w:t>
      </w:r>
    </w:p>
    <w:sectPr w:rsidR="00410231" w:rsidRPr="005A6488">
      <w:headerReference w:type="default" r:id="rId8"/>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7186" w14:textId="77777777" w:rsidR="006A4EF1" w:rsidRDefault="006A4EF1">
      <w:r>
        <w:separator/>
      </w:r>
    </w:p>
  </w:endnote>
  <w:endnote w:type="continuationSeparator" w:id="0">
    <w:p w14:paraId="0252BB26" w14:textId="77777777" w:rsidR="006A4EF1" w:rsidRDefault="006A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altName w:val="宋体"/>
    <w:panose1 w:val="020B0604020202020204"/>
    <w:charset w:val="86"/>
    <w:family w:val="roman"/>
    <w:pitch w:val="default"/>
  </w:font>
  <w:font w:name="PingFang SC Regular">
    <w:altName w:val="Segoe Print"/>
    <w:charset w:val="00"/>
    <w:family w:val="roman"/>
    <w:pitch w:val="default"/>
  </w:font>
  <w:font w:name="SimSong Bold">
    <w:altName w:val="Segoe Print"/>
    <w:charset w:val="00"/>
    <w:family w:val="roman"/>
    <w:pitch w:val="default"/>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ingFang SC Semibold">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58BBC" w14:textId="77777777" w:rsidR="006A4EF1" w:rsidRDefault="006A4EF1">
      <w:r>
        <w:separator/>
      </w:r>
    </w:p>
  </w:footnote>
  <w:footnote w:type="continuationSeparator" w:id="0">
    <w:p w14:paraId="2675119C" w14:textId="77777777" w:rsidR="006A4EF1" w:rsidRDefault="006A4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3FB5" w14:textId="77777777" w:rsidR="00410231" w:rsidRDefault="00000000">
    <w:pPr>
      <w:pStyle w:val="A4"/>
      <w:tabs>
        <w:tab w:val="clear" w:pos="9020"/>
        <w:tab w:val="right" w:pos="8280"/>
      </w:tabs>
    </w:pPr>
    <w:r>
      <w:rPr>
        <w:noProof/>
      </w:rPr>
      <mc:AlternateContent>
        <mc:Choice Requires="wps">
          <w:drawing>
            <wp:anchor distT="152400" distB="152400" distL="152400" distR="152400" simplePos="0" relativeHeight="251659264" behindDoc="1" locked="0" layoutInCell="1" allowOverlap="1" wp14:anchorId="23A36FF1" wp14:editId="500A46A5">
              <wp:simplePos x="0" y="0"/>
              <wp:positionH relativeFrom="page">
                <wp:posOffset>2865120</wp:posOffset>
              </wp:positionH>
              <wp:positionV relativeFrom="page">
                <wp:posOffset>9832975</wp:posOffset>
              </wp:positionV>
              <wp:extent cx="127000" cy="127000"/>
              <wp:effectExtent l="0" t="0" r="0" b="0"/>
              <wp:wrapNone/>
              <wp:docPr id="1073741825"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3544F678" w14:textId="77777777" w:rsidR="00410231" w:rsidRDefault="00000000">
                          <w:pPr>
                            <w:pStyle w:val="1"/>
                            <w:tabs>
                              <w:tab w:val="clear" w:pos="4140"/>
                              <w:tab w:val="clear" w:pos="8300"/>
                              <w:tab w:val="center" w:pos="4153"/>
                              <w:tab w:val="right" w:pos="8306"/>
                            </w:tabs>
                          </w:pPr>
                          <w:r>
                            <w:fldChar w:fldCharType="begin"/>
                          </w:r>
                          <w:r>
                            <w:instrText xml:space="preserve"> PAGE </w:instrText>
                          </w:r>
                          <w:r>
                            <w:fldChar w:fldCharType="separate"/>
                          </w:r>
                          <w:r>
                            <w:t>1</w:t>
                          </w:r>
                          <w:r>
                            <w:fldChar w:fldCharType="end"/>
                          </w:r>
                        </w:p>
                      </w:txbxContent>
                    </wps:txbx>
                    <wps:bodyPr wrap="square" lIns="0" tIns="0" rIns="0" bIns="0" numCol="1" anchor="t">
                      <a:noAutofit/>
                    </wps:bodyPr>
                  </wps:wsp>
                </a:graphicData>
              </a:graphic>
            </wp:anchor>
          </w:drawing>
        </mc:Choice>
        <mc:Fallback>
          <w:pict>
            <v:shapetype w14:anchorId="23A36FF1" id="_x0000_t202" coordsize="21600,21600" o:spt="202" path="m,l,21600r21600,l21600,xe">
              <v:stroke joinstyle="miter"/>
              <v:path gradientshapeok="t" o:connecttype="rect"/>
            </v:shapetype>
            <v:shape id="officeArt object" o:spid="_x0000_s1026" type="#_x0000_t202" alt="正方形" style="position:absolute;margin-left:225.6pt;margin-top:774.25pt;width:10pt;height:10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" filled="f" stroked="f" strokeweight="1pt">
              <v:stroke miterlimit="4"/>
              <v:textbox inset="0,0,0,0">
                <w:txbxContent>
                  <w:p w14:paraId="3544F678" w14:textId="77777777" w:rsidR="00410231" w:rsidRDefault="00000000">
                    <w:pPr>
                      <w:pStyle w:val="1"/>
                      <w:tabs>
                        <w:tab w:val="clear" w:pos="4140"/>
                        <w:tab w:val="clear" w:pos="8300"/>
                        <w:tab w:val="center" w:pos="4153"/>
                        <w:tab w:val="right" w:pos="8306"/>
                      </w:tabs>
                    </w:pPr>
                    <w:r>
                      <w:fldChar w:fldCharType="begin"/>
                    </w:r>
                    <w:r>
                      <w:instrText xml:space="preserve"> PAGE </w:instrText>
                    </w:r>
                    <w:r>
                      <w:fldChar w:fldCharType="separate"/>
                    </w:r>
                    <w: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ideographDigital"/>
      <w:lvlText w:val="%1."/>
      <w:lvlJc w:val="left"/>
      <w:pPr>
        <w:ind w:left="1350" w:hanging="7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510" w:hanging="44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950" w:hanging="632"/>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90" w:hanging="44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2830" w:hanging="44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270" w:hanging="632"/>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3710" w:hanging="44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4150" w:hanging="44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4590" w:hanging="632"/>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84D4C08"/>
    <w:multiLevelType w:val="singleLevel"/>
    <w:tmpl w:val="B3FC4F10"/>
    <w:lvl w:ilvl="0">
      <w:start w:val="1"/>
      <w:numFmt w:val="chineseCountingThousand"/>
      <w:suff w:val="nothing"/>
      <w:lvlText w:val="%1、"/>
      <w:lvlJc w:val="left"/>
      <w:pPr>
        <w:ind w:left="0" w:firstLine="0"/>
      </w:pPr>
      <w:rPr>
        <w:rFonts w:hint="eastAsia"/>
      </w:rPr>
    </w:lvl>
  </w:abstractNum>
  <w:num w:numId="1" w16cid:durableId="176432158">
    <w:abstractNumId w:val="0"/>
  </w:num>
  <w:num w:numId="2" w16cid:durableId="2016226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isplayBackgroundShape/>
  <w:bordersDoNotSurroundHeader/>
  <w:bordersDoNotSurroundFooter/>
  <w:proofState w:spelling="clean" w:grammar="clean"/>
  <w:defaultTabStop w:val="420"/>
  <w:characterSpacingControl w:val="doNotCompress"/>
  <w:noLineBreaksAfter w:lang="zh-CN" w:val="‘“(〔[{〈《「『【⦅〘〖«〝︵︷︹︻︽︿﹁﹃﹇﹙﹛﹝｢"/>
  <w:noLineBreaksBefore w:lang="zh-CN" w:va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231"/>
    <w:rsid w:val="000F7E1E"/>
    <w:rsid w:val="00330EAB"/>
    <w:rsid w:val="00410231"/>
    <w:rsid w:val="004F6F28"/>
    <w:rsid w:val="005A6488"/>
    <w:rsid w:val="005A68B3"/>
    <w:rsid w:val="006A4EF1"/>
    <w:rsid w:val="006F0F32"/>
    <w:rsid w:val="00CA7A6E"/>
    <w:rsid w:val="00E70DC8"/>
    <w:rsid w:val="0F0C0955"/>
    <w:rsid w:val="1EFC595E"/>
    <w:rsid w:val="252C092E"/>
    <w:rsid w:val="331270BA"/>
    <w:rsid w:val="3B2C009D"/>
    <w:rsid w:val="4A6432C8"/>
    <w:rsid w:val="668B64F1"/>
    <w:rsid w:val="762E2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33242"/>
  <w15:docId w15:val="{0B1D6E3E-BEEA-431C-A64C-584CB1B9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4">
    <w:name w:val="页眉与页脚 A"/>
    <w:qFormat/>
    <w:pPr>
      <w:tabs>
        <w:tab w:val="right" w:pos="9020"/>
      </w:tabs>
    </w:pPr>
    <w:rPr>
      <w:rFonts w:ascii="PingFang SC Regular" w:hAnsi="PingFang SC Regular" w:cs="Arial Unicode MS"/>
      <w:color w:val="000000"/>
      <w:sz w:val="24"/>
      <w:szCs w:val="24"/>
      <w:u w:color="000000"/>
    </w:rPr>
  </w:style>
  <w:style w:type="paragraph" w:customStyle="1" w:styleId="1">
    <w:name w:val="页脚1"/>
    <w:pPr>
      <w:widowControl w:val="0"/>
      <w:tabs>
        <w:tab w:val="center" w:pos="4140"/>
        <w:tab w:val="right" w:pos="8300"/>
      </w:tabs>
    </w:pPr>
    <w:rPr>
      <w:rFonts w:cs="Arial Unicode MS"/>
      <w:color w:val="000000"/>
      <w:kern w:val="2"/>
      <w:sz w:val="18"/>
      <w:szCs w:val="18"/>
      <w:u w:color="000000"/>
    </w:rPr>
  </w:style>
  <w:style w:type="paragraph" w:customStyle="1" w:styleId="a5">
    <w:name w:val="页眉与页脚"/>
    <w:pPr>
      <w:tabs>
        <w:tab w:val="right" w:pos="9020"/>
      </w:tabs>
    </w:pPr>
    <w:rPr>
      <w:rFonts w:ascii="PingFang SC Regular" w:hAnsi="PingFang SC Regular" w:cs="Arial Unicode MS"/>
      <w:color w:val="000000"/>
      <w:sz w:val="24"/>
      <w:szCs w:val="24"/>
    </w:rPr>
  </w:style>
  <w:style w:type="paragraph" w:customStyle="1" w:styleId="11">
    <w:name w:val="标题 11"/>
    <w:next w:val="A6"/>
    <w:pPr>
      <w:keepNext/>
      <w:keepLines/>
      <w:widowControl w:val="0"/>
      <w:spacing w:before="240" w:after="240"/>
      <w:jc w:val="center"/>
      <w:outlineLvl w:val="0"/>
    </w:pPr>
    <w:rPr>
      <w:rFonts w:cs="Arial Unicode MS"/>
      <w:color w:val="000000"/>
      <w:sz w:val="36"/>
      <w:szCs w:val="36"/>
      <w:u w:color="000000"/>
    </w:rPr>
  </w:style>
  <w:style w:type="paragraph" w:customStyle="1" w:styleId="A6">
    <w:name w:val="正文 A"/>
    <w:qFormat/>
    <w:pPr>
      <w:widowControl w:val="0"/>
      <w:jc w:val="both"/>
    </w:pPr>
    <w:rPr>
      <w:rFonts w:cs="Arial Unicode MS"/>
      <w:color w:val="000000"/>
      <w:kern w:val="2"/>
      <w:sz w:val="21"/>
      <w:szCs w:val="21"/>
      <w:u w:color="000000"/>
    </w:rPr>
  </w:style>
  <w:style w:type="paragraph" w:customStyle="1" w:styleId="10">
    <w:name w:val="列表段落1"/>
    <w:qFormat/>
    <w:pPr>
      <w:widowControl w:val="0"/>
      <w:ind w:firstLine="420"/>
      <w:jc w:val="both"/>
    </w:pPr>
    <w:rPr>
      <w:rFonts w:ascii="Arial Unicode MS" w:hAnsi="Arial Unicode MS" w:cs="Arial Unicode MS" w:hint="eastAsia"/>
      <w:color w:val="000000"/>
      <w:kern w:val="2"/>
      <w:sz w:val="21"/>
      <w:szCs w:val="21"/>
      <w:u w:color="000000"/>
    </w:rPr>
  </w:style>
  <w:style w:type="paragraph" w:styleId="a7">
    <w:name w:val="header"/>
    <w:basedOn w:val="a"/>
    <w:link w:val="a8"/>
    <w:rsid w:val="005A68B3"/>
    <w:pPr>
      <w:tabs>
        <w:tab w:val="center" w:pos="4153"/>
        <w:tab w:val="right" w:pos="8306"/>
      </w:tabs>
      <w:snapToGrid w:val="0"/>
      <w:jc w:val="center"/>
    </w:pPr>
    <w:rPr>
      <w:sz w:val="18"/>
      <w:szCs w:val="18"/>
    </w:rPr>
  </w:style>
  <w:style w:type="character" w:customStyle="1" w:styleId="a8">
    <w:name w:val="页眉 字符"/>
    <w:basedOn w:val="a0"/>
    <w:link w:val="a7"/>
    <w:rsid w:val="005A68B3"/>
    <w:rPr>
      <w:sz w:val="18"/>
      <w:szCs w:val="18"/>
      <w:lang w:eastAsia="en-US"/>
    </w:rPr>
  </w:style>
  <w:style w:type="paragraph" w:styleId="a9">
    <w:name w:val="footer"/>
    <w:basedOn w:val="a"/>
    <w:link w:val="aa"/>
    <w:rsid w:val="005A68B3"/>
    <w:pPr>
      <w:tabs>
        <w:tab w:val="center" w:pos="4153"/>
        <w:tab w:val="right" w:pos="8306"/>
      </w:tabs>
      <w:snapToGrid w:val="0"/>
    </w:pPr>
    <w:rPr>
      <w:sz w:val="18"/>
      <w:szCs w:val="18"/>
    </w:rPr>
  </w:style>
  <w:style w:type="character" w:customStyle="1" w:styleId="aa">
    <w:name w:val="页脚 字符"/>
    <w:basedOn w:val="a0"/>
    <w:link w:val="a9"/>
    <w:rsid w:val="005A68B3"/>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黑体"/>
        <a:cs typeface="PingFang SC Semibold"/>
      </a:majorFont>
      <a:minorFont>
        <a:latin typeface="PingFang SC Regular"/>
        <a:ea typeface="宋体"/>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HE9055</cp:lastModifiedBy>
  <cp:revision>4</cp:revision>
  <dcterms:created xsi:type="dcterms:W3CDTF">2026-07-28T22:44:00Z</dcterms:created>
  <dcterms:modified xsi:type="dcterms:W3CDTF">2026-07-31T03:40:00Z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eyJoZGlkIjoiMWJmYmVhMGQ2YWQwOTc0ZDFkYmVkZTE0NzFkNThlYzIiLCJ1c2VySWQiOiI0Njk4MTMzNDAifQ==</vt:lpwstr>
  </property>
  <property fmtid="{D5CDD505-2E9C-101B-9397-08002B2CF9AE}" pid="3" name="KSOProductBuildVer">
    <vt:lpwstr>2052-12.1.0.26895</vt:lpwstr>
  </property>
  <property fmtid="{D5CDD505-2E9C-101B-9397-08002B2CF9AE}" pid="4" name="ICV">
    <vt:lpwstr>7E0D0D9AC03A43A5AA1686850DE38E78_13</vt:lpwstr>
  </property>
</Properties>
</file>