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9A76E" w14:textId="77777777" w:rsidR="004415C2" w:rsidRPr="00001CCA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 w:rsidRPr="00001CCA">
        <w:rPr>
          <w:rFonts w:ascii="宋体" w:eastAsia="宋体" w:hAnsi="宋体" w:cs="宋体" w:hint="eastAsia"/>
          <w:b/>
          <w:bCs/>
          <w:sz w:val="36"/>
          <w:szCs w:val="36"/>
        </w:rPr>
        <w:t>2026年中国马术协会青少年U系列赛（苏州站）</w:t>
      </w:r>
    </w:p>
    <w:p w14:paraId="26D8D498" w14:textId="77777777" w:rsidR="004415C2" w:rsidRPr="00001CCA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 w:rsidRPr="00001CCA">
        <w:rPr>
          <w:rFonts w:ascii="宋体" w:eastAsia="宋体" w:hAnsi="宋体" w:cs="宋体" w:hint="eastAsia"/>
          <w:b/>
          <w:bCs/>
          <w:sz w:val="36"/>
          <w:szCs w:val="36"/>
        </w:rPr>
        <w:t>竞赛规程</w:t>
      </w:r>
    </w:p>
    <w:p w14:paraId="67609672" w14:textId="77777777" w:rsidR="004415C2" w:rsidRPr="00001CCA" w:rsidRDefault="004415C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F787B56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>一、主办单位</w:t>
      </w:r>
    </w:p>
    <w:p w14:paraId="4C208FF9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 xml:space="preserve">中国马术协会 </w:t>
      </w:r>
    </w:p>
    <w:p w14:paraId="18401582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>二、承办单位</w:t>
      </w:r>
    </w:p>
    <w:p w14:paraId="6D85CBBB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proofErr w:type="gramStart"/>
      <w:r w:rsidRPr="00001CCA">
        <w:rPr>
          <w:rFonts w:ascii="仿宋" w:eastAsia="仿宋" w:hAnsi="仿宋" w:cs="仿宋" w:hint="eastAsia"/>
          <w:bCs/>
          <w:kern w:val="0"/>
          <w:sz w:val="30"/>
          <w:szCs w:val="30"/>
        </w:rPr>
        <w:t>世骑家</w:t>
      </w:r>
      <w:proofErr w:type="gramEnd"/>
      <w:r w:rsidRPr="00001CCA">
        <w:rPr>
          <w:rFonts w:ascii="仿宋" w:eastAsia="仿宋" w:hAnsi="仿宋" w:cs="仿宋" w:hint="eastAsia"/>
          <w:bCs/>
          <w:kern w:val="0"/>
          <w:sz w:val="30"/>
          <w:szCs w:val="30"/>
        </w:rPr>
        <w:t>旺山马术（苏州）有限公司</w:t>
      </w:r>
    </w:p>
    <w:p w14:paraId="40E5A4EB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Cs/>
          <w:kern w:val="0"/>
          <w:sz w:val="30"/>
          <w:szCs w:val="30"/>
        </w:rPr>
        <w:t>三、</w:t>
      </w: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竞赛日期和地点 </w:t>
      </w:r>
    </w:p>
    <w:p w14:paraId="44F49912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Cs/>
          <w:kern w:val="0"/>
          <w:sz w:val="30"/>
          <w:szCs w:val="30"/>
        </w:rPr>
        <w:t>2026年 5月 16日-2026 年 5月17日</w:t>
      </w:r>
    </w:p>
    <w:p w14:paraId="76A12F3D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proofErr w:type="gramStart"/>
      <w:r w:rsidRPr="00001CCA">
        <w:rPr>
          <w:rFonts w:ascii="仿宋" w:eastAsia="仿宋" w:hAnsi="仿宋" w:cs="仿宋" w:hint="eastAsia"/>
          <w:bCs/>
          <w:kern w:val="0"/>
          <w:sz w:val="30"/>
          <w:szCs w:val="30"/>
        </w:rPr>
        <w:t>世骑家</w:t>
      </w:r>
      <w:proofErr w:type="gramEnd"/>
      <w:r w:rsidRPr="00001CCA">
        <w:rPr>
          <w:rFonts w:ascii="仿宋" w:eastAsia="仿宋" w:hAnsi="仿宋" w:cs="仿宋" w:hint="eastAsia"/>
          <w:bCs/>
          <w:kern w:val="0"/>
          <w:sz w:val="30"/>
          <w:szCs w:val="30"/>
        </w:rPr>
        <w:t>旺山国际马术中心</w:t>
      </w:r>
    </w:p>
    <w:p w14:paraId="209E1FFD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>四、参赛人员</w:t>
      </w:r>
    </w:p>
    <w:p w14:paraId="6D3DE4E1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 xml:space="preserve">2026年度中国马术协会注册团体会员、个人会员 </w:t>
      </w:r>
    </w:p>
    <w:p w14:paraId="7A827FE0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>五、竞赛项目与组别</w:t>
      </w:r>
    </w:p>
    <w:p w14:paraId="7B70A331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（一）竞赛项目</w:t>
      </w:r>
    </w:p>
    <w:p w14:paraId="2B318185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/>
          <w:kern w:val="0"/>
          <w:sz w:val="30"/>
          <w:szCs w:val="30"/>
        </w:rPr>
        <w:t>1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.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场地障碍项目：</w:t>
      </w:r>
    </w:p>
    <w:p w14:paraId="25428264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110cm挑战赛（团体赛、个人赛），个人赛采用F级积分标准；</w:t>
      </w:r>
    </w:p>
    <w:p w14:paraId="0390FD37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90cm超越赛（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个人赛），个人赛采用G级积分标准；</w:t>
      </w:r>
    </w:p>
    <w:p w14:paraId="6C4ED403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60cm希望赛（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个人赛），个人赛采用H级积分标准；</w:t>
      </w:r>
    </w:p>
    <w:p w14:paraId="2728574D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30cm新星赛（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个人赛），个人赛采用I级积分标准；</w:t>
      </w:r>
    </w:p>
    <w:p w14:paraId="51A9E124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（详见《马术运动员技术等级标准》）</w:t>
      </w:r>
    </w:p>
    <w:p w14:paraId="7D2EF672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2.盛装舞步项目：CEA中三级科目（团体赛、个人赛）</w:t>
      </w:r>
    </w:p>
    <w:p w14:paraId="0DB1617D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（二）参赛组别：</w:t>
      </w:r>
    </w:p>
    <w:p w14:paraId="68F5A571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1.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骑手年龄为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7岁至18岁（于2008年1月1日至2019年12月31日之间出生）</w:t>
      </w:r>
      <w:r w:rsidRPr="00001CCA">
        <w:rPr>
          <w:rFonts w:ascii="仿宋" w:eastAsia="仿宋" w:hAnsi="仿宋" w:cs="仿宋"/>
          <w:kern w:val="0"/>
          <w:sz w:val="30"/>
          <w:szCs w:val="30"/>
        </w:rPr>
        <w:t>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其中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</w:p>
    <w:p w14:paraId="32D8C043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U10年龄组，7岁至10岁骑手（于2016年1月1日至2019年12月31日之间出生）</w:t>
      </w:r>
      <w:r w:rsidRPr="00001CCA"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40548682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U14年龄组，11岁至14岁骑手（于2012年1月1日至2015年12月31日之间出生）</w:t>
      </w:r>
      <w:r w:rsidRPr="00001CCA"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05B8FD9A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U18年龄组，15岁至18岁骑手（于2008年1月1日至2011年12月31日之间出生）。</w:t>
      </w:r>
    </w:p>
    <w:p w14:paraId="24E59E4A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2.</w:t>
      </w:r>
      <w:r w:rsidRPr="00001CCA">
        <w:rPr>
          <w:rFonts w:hint="eastAsia"/>
        </w:rPr>
        <w:t xml:space="preserve"> </w:t>
      </w:r>
      <w:r w:rsidRPr="00001CCA">
        <w:rPr>
          <w:rFonts w:ascii="仿宋" w:eastAsia="仿宋" w:hAnsi="仿宋" w:cs="仿宋"/>
          <w:kern w:val="0"/>
          <w:sz w:val="30"/>
          <w:szCs w:val="30"/>
        </w:rPr>
        <w:t>场地障碍项目（110cm挑战赛、90cm超越赛、60cm希望赛、30cm新星赛）及盛装舞步项目的成绩排名，按U10、U14、U18</w:t>
      </w:r>
      <w:proofErr w:type="gramStart"/>
      <w:r w:rsidRPr="00001CCA">
        <w:rPr>
          <w:rFonts w:ascii="仿宋" w:eastAsia="仿宋" w:hAnsi="仿宋" w:cs="仿宋"/>
          <w:kern w:val="0"/>
          <w:sz w:val="30"/>
          <w:szCs w:val="30"/>
        </w:rPr>
        <w:t>三个</w:t>
      </w:r>
      <w:proofErr w:type="gramEnd"/>
      <w:r w:rsidRPr="00001CCA">
        <w:rPr>
          <w:rFonts w:ascii="仿宋" w:eastAsia="仿宋" w:hAnsi="仿宋" w:cs="仿宋"/>
          <w:kern w:val="0"/>
          <w:sz w:val="30"/>
          <w:szCs w:val="30"/>
        </w:rPr>
        <w:t>年龄段分别记取成绩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。</w:t>
      </w:r>
    </w:p>
    <w:p w14:paraId="17F65035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bookmarkStart w:id="0" w:name="_Hlk4080269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（三）马匹可以兼项，同一匹马可以参加不同组别的比赛，即可参加场地障碍赛，也可参加盛装舞步赛。</w:t>
      </w:r>
    </w:p>
    <w:p w14:paraId="5F6FB421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每匹参与场地障碍110cm挑战赛的马匹可最多可由2名骑手骑乘参与该级别比赛。</w:t>
      </w:r>
    </w:p>
    <w:p w14:paraId="5B5E3CA4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每匹参与场地障碍90cm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超越赛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的马匹可最多由2名骑手骑乘参与该级别比赛。</w:t>
      </w:r>
    </w:p>
    <w:p w14:paraId="49493393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（四）如果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裁判团发现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比赛中（或正准备上场）的马匹过度疲劳，有权取消该马匹在同一天内的后续比赛，保证马匹福利。</w:t>
      </w:r>
      <w:bookmarkEnd w:id="0"/>
    </w:p>
    <w:p w14:paraId="184C59A2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>六、参赛资格</w:t>
      </w:r>
    </w:p>
    <w:p w14:paraId="44175D6A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（一）每名选手每个级别可以各报2匹马参加比赛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，需符合要求，</w:t>
      </w:r>
      <w:r w:rsidRPr="00001CCA"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2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匹马都计入排名。每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名骑手均可报名所有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的比赛。随队人员可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报领队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1人，教练1人，工作人员3人。</w:t>
      </w:r>
    </w:p>
    <w:p w14:paraId="4F6782E0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（二）参赛选手须完成中国马术协会2026年度注册手续。</w:t>
      </w:r>
    </w:p>
    <w:p w14:paraId="51149D45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（三）参赛选手须拥有中国马术协会相应骑手等级，按照马术项目骑手分级规则手册的参赛级别规定报名参赛。各组别对应骑手等级如下：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4415C2" w:rsidRPr="00001CCA" w14:paraId="6F63382E" w14:textId="77777777">
        <w:tc>
          <w:tcPr>
            <w:tcW w:w="4145" w:type="dxa"/>
          </w:tcPr>
          <w:p w14:paraId="1EE24E5D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比赛级别</w:t>
            </w:r>
          </w:p>
        </w:tc>
        <w:tc>
          <w:tcPr>
            <w:tcW w:w="4145" w:type="dxa"/>
          </w:tcPr>
          <w:p w14:paraId="6AE507A5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骑手等级要求</w:t>
            </w:r>
          </w:p>
        </w:tc>
      </w:tr>
      <w:tr w:rsidR="004415C2" w:rsidRPr="00001CCA" w14:paraId="6C9EFDE5" w14:textId="77777777">
        <w:tc>
          <w:tcPr>
            <w:tcW w:w="4145" w:type="dxa"/>
          </w:tcPr>
          <w:p w14:paraId="4C6F24A3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场地障碍110cm挑战赛</w:t>
            </w:r>
          </w:p>
        </w:tc>
        <w:tc>
          <w:tcPr>
            <w:tcW w:w="4145" w:type="dxa"/>
          </w:tcPr>
          <w:p w14:paraId="5EDD58A8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场地障碍中二级及以上</w:t>
            </w:r>
          </w:p>
        </w:tc>
      </w:tr>
      <w:tr w:rsidR="004415C2" w:rsidRPr="00001CCA" w14:paraId="07563B32" w14:textId="77777777">
        <w:tc>
          <w:tcPr>
            <w:tcW w:w="4145" w:type="dxa"/>
          </w:tcPr>
          <w:p w14:paraId="2A7F245E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场地障碍90cm</w:t>
            </w:r>
            <w:proofErr w:type="gramStart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超越赛</w:t>
            </w:r>
            <w:proofErr w:type="gramEnd"/>
          </w:p>
        </w:tc>
        <w:tc>
          <w:tcPr>
            <w:tcW w:w="4145" w:type="dxa"/>
          </w:tcPr>
          <w:p w14:paraId="6AA2EC75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场地障碍中三级及以上</w:t>
            </w:r>
          </w:p>
        </w:tc>
      </w:tr>
      <w:tr w:rsidR="004415C2" w:rsidRPr="00001CCA" w14:paraId="5ADD3162" w14:textId="77777777">
        <w:tc>
          <w:tcPr>
            <w:tcW w:w="4145" w:type="dxa"/>
          </w:tcPr>
          <w:p w14:paraId="122995DA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场地障碍60cm</w:t>
            </w:r>
            <w:proofErr w:type="gramStart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希望赛</w:t>
            </w:r>
            <w:proofErr w:type="gramEnd"/>
          </w:p>
        </w:tc>
        <w:tc>
          <w:tcPr>
            <w:tcW w:w="4145" w:type="dxa"/>
          </w:tcPr>
          <w:p w14:paraId="606697DF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4415C2" w:rsidRPr="00001CCA" w14:paraId="59D07A61" w14:textId="77777777">
        <w:tc>
          <w:tcPr>
            <w:tcW w:w="4145" w:type="dxa"/>
          </w:tcPr>
          <w:p w14:paraId="72BC619A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场地障碍30cm新星赛</w:t>
            </w:r>
          </w:p>
        </w:tc>
        <w:tc>
          <w:tcPr>
            <w:tcW w:w="4145" w:type="dxa"/>
          </w:tcPr>
          <w:p w14:paraId="3FF94B74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4415C2" w:rsidRPr="00001CCA" w14:paraId="7DD238E0" w14:textId="77777777">
        <w:tc>
          <w:tcPr>
            <w:tcW w:w="4145" w:type="dxa"/>
          </w:tcPr>
          <w:p w14:paraId="2DF3C1E4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lastRenderedPageBreak/>
              <w:t>盛装</w:t>
            </w:r>
            <w:proofErr w:type="gramStart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舞步赛</w:t>
            </w:r>
            <w:proofErr w:type="gramEnd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CEA中三级</w:t>
            </w:r>
          </w:p>
        </w:tc>
        <w:tc>
          <w:tcPr>
            <w:tcW w:w="4145" w:type="dxa"/>
          </w:tcPr>
          <w:p w14:paraId="7B621BD2" w14:textId="77777777" w:rsidR="004415C2" w:rsidRPr="00001CCA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舞步初</w:t>
            </w:r>
            <w:proofErr w:type="gramEnd"/>
            <w:r w:rsidRPr="00001CCA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</w:tbl>
    <w:p w14:paraId="04DCF7AB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（四）各参赛选手自带马匹或租用承办单位马匹均可以参赛，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马龄须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达到7岁(2019年及以前出生)。参赛马匹须具有中国马术协会颁发的马匹护照，自带马匹要求到达赛区后及时向赛会兽医提交。参赛马匹在赛前按规则要求进行验马，未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参加验马的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马匹不得参加比赛。</w:t>
      </w:r>
    </w:p>
    <w:p w14:paraId="2C160C33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（五）参赛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马匹赴赛区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 xml:space="preserve">前须办理相关检疫手续，并由所在地、 县级兽医站出具检疫合格证明，随马匹抵达赛区时递交承办单位。 </w:t>
      </w:r>
    </w:p>
    <w:p w14:paraId="64DED964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（六）参赛人马组合须严格按照比赛报名时的人马组合进行比赛，在比赛中参赛选手使用与报名时不同的马匹进行比赛，一经发现，取消该名选手参加该年度U系列赛事的资格。</w:t>
      </w:r>
    </w:p>
    <w:p w14:paraId="5446BB80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（七）若因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马匹身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体原因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需要换马，需经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兽医认可及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裁判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长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允许可以骑乘替补马。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替补马需要在报名时填入报名表并标注清楚，且须参加验马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3894061A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>七、竞赛办法</w:t>
      </w:r>
    </w:p>
    <w:p w14:paraId="21BADCCD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（一）比赛分2天进行，详细日程待报名结束后确定。</w:t>
      </w:r>
    </w:p>
    <w:p w14:paraId="18B577A5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（二）比赛采用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联2026年1月1日更新颁布的第28版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联场地障碍竞赛规则和第26版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 xml:space="preserve">联盛装舞步竞赛规则。特殊修订条款的执行，以中国马术协会下发通知为准。 </w:t>
      </w:r>
    </w:p>
    <w:p w14:paraId="04BBC040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_GB2312" w:hAnsi="仿宋" w:cs="仿宋" w:hint="eastAsia"/>
          <w:color w:val="000000" w:themeColor="text1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（三）场地障碍110cm挑战赛为两轮赛。第一轮出场顺序按赛前抽签决定，第二轮出场顺序与第一轮出场顺序相同。障碍高度为110cm，障碍数量共10-12道，两轮路线相同，行进速度每分钟350米。根据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联竞赛规则处罚 A 表进行评判。比赛第一轮不争取时间，第二轮争取时间，以两轮罚分之和以及第二轮用时排列名次。若两轮总罚分相同，则第二轮比赛用时少者名次列前。如果出现两轮总罚分和第二轮用时均相同并列第一名的运动员，则进行争时附加赛。附加赛罚分少者，名次列前；若附加赛罚分相同，则附加赛用时少者，名次列前。</w:t>
      </w:r>
    </w:p>
    <w:p w14:paraId="31CAF96B" w14:textId="77777777" w:rsidR="004415C2" w:rsidRPr="00001CCA" w:rsidRDefault="00000000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001CCA">
        <w:rPr>
          <w:rFonts w:ascii="仿宋" w:eastAsia="仿宋" w:hAnsi="仿宋" w:cs="仿宋"/>
          <w:kern w:val="0"/>
          <w:sz w:val="30"/>
          <w:szCs w:val="30"/>
        </w:rPr>
        <w:lastRenderedPageBreak/>
        <w:t>场地障碍90cm</w:t>
      </w:r>
      <w:proofErr w:type="gramStart"/>
      <w:r w:rsidRPr="00001CCA">
        <w:rPr>
          <w:rFonts w:ascii="仿宋" w:eastAsia="仿宋" w:hAnsi="仿宋" w:cs="仿宋"/>
          <w:kern w:val="0"/>
          <w:sz w:val="30"/>
          <w:szCs w:val="30"/>
        </w:rPr>
        <w:t>超越赛</w:t>
      </w:r>
      <w:proofErr w:type="gramEnd"/>
      <w:r w:rsidRPr="00001CCA">
        <w:rPr>
          <w:rFonts w:ascii="仿宋" w:eastAsia="仿宋" w:hAnsi="仿宋" w:cs="仿宋"/>
          <w:kern w:val="0"/>
          <w:sz w:val="30"/>
          <w:szCs w:val="30"/>
        </w:rPr>
        <w:t>为一轮的贴时计分赛，出场顺序按赛前抽签决定。障碍高度为90cm，障碍数量共10道，难度逐渐提升，最后一道障碍为选择障碍，跳跃普通障碍或跳跃魔鬼障碍，路线全程不设组合障碍，行进速度每分钟350米。计分赛得分为：第1道障碍未碰落得1分，第2道未碰落得2分，第3道未碰落得3分，依此类推，第9道障碍未碰落得9分，碰落障碍不得分，第10道障碍为选择障碍，骑手任选其一跳跃，如选择跳跃普通障碍未碰落得10分，碰落普通障碍不得分；如选择跳跃魔鬼障碍未碰落得20分，碰落魔鬼障碍则从已得总分中扣除20分。其他</w:t>
      </w:r>
      <w:proofErr w:type="gramStart"/>
      <w:r w:rsidRPr="00001CCA">
        <w:rPr>
          <w:rFonts w:ascii="仿宋" w:eastAsia="仿宋" w:hAnsi="仿宋" w:cs="仿宋"/>
          <w:kern w:val="0"/>
          <w:sz w:val="30"/>
          <w:szCs w:val="30"/>
        </w:rPr>
        <w:t>失误按</w:t>
      </w:r>
      <w:proofErr w:type="gramEnd"/>
      <w:r w:rsidRPr="00001CCA">
        <w:rPr>
          <w:rFonts w:ascii="仿宋" w:eastAsia="仿宋" w:hAnsi="仿宋" w:cs="仿宋"/>
          <w:kern w:val="0"/>
          <w:sz w:val="30"/>
          <w:szCs w:val="30"/>
        </w:rPr>
        <w:t>A表判罚。比赛设立允许时间，超过允许时间产生时间罚分。比赛设立限制时间，限制时间为允许时间的两倍，超出限制时间的骑手将被淘汰。比赛名次按得分高者列前，若得分相同则按比赛用时与允许时间的差值绝对值从小到大排列，绝对差值小者，名次列前。如果差值相同，则名次并列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52CF511E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（五）场地障碍60cm</w:t>
      </w:r>
      <w:proofErr w:type="gramStart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希望赛</w:t>
      </w:r>
      <w:proofErr w:type="gramEnd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一轮赛（单边贴时）。出场顺序按赛前抽签决定，障碍高度为60cm，障碍数量共10-12道，行进速度每分钟325米。比赛设立允许时间，超过允许时间产生时间罚分。比赛设立限制时间，限制时间为允许时间的两倍，超出限制时间的骑手将被淘汰。根据</w:t>
      </w:r>
      <w:proofErr w:type="gramStart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国际马</w:t>
      </w:r>
      <w:proofErr w:type="gramEnd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联竞赛规则处罚A表进行评判，以罚分之和排列名次。若出现罚分相同，</w:t>
      </w:r>
      <w:proofErr w:type="gramStart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则比赛</w:t>
      </w:r>
      <w:proofErr w:type="gramEnd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用时更贴近允许时间者名次列前。</w:t>
      </w:r>
      <w:r w:rsidRPr="00001CCA"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如罚分和比赛用时均相同，则名次并列。</w:t>
      </w:r>
    </w:p>
    <w:p w14:paraId="7667BE2B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六）场地障碍30cm新星赛为一轮赛（双边贴时）。出场顺序按赛前抽签决定。障碍高度为30cm，障碍数量共8-10道，行进速度每分钟300米。比赛设立最佳时间和限制时间，限制时间为最佳时间的两倍，超出限制时间的骑手将被淘汰。每打落一道障碍罚时2秒；第一次不服从罚时4秒，如伴有碰落障碍或使障碍移动，则罚10秒（4秒+6秒）。第二次不服从骑手淘汰。当行进时间少于最佳时间时，比赛用时为行进时间减去罚时后的时间。当行进时间超过最佳时间时，比赛用时为行进时间加上罚时后的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时间。最终成绩按比赛用时与最佳时间的差值从小到大排列。差值小者，名次列前。如果差值相同，则名次并列。</w:t>
      </w:r>
    </w:p>
    <w:p w14:paraId="04F76266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（七）盛装舞步比赛为一轮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赛，出场顺序按赛前抽签决定。比赛科目为中马协骑手分级考核中三级科目，以百分比得分高者名次列前，如有并列，综合分总分高者名次列前。若综合分相同，以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骑手骑姿和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骑坐分数高者列前。</w:t>
      </w:r>
    </w:p>
    <w:p w14:paraId="21869063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八）比赛设置“两项全能”奖项，参加场地障碍110cm挑战赛与盛装舞步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 w14:paraId="425DFBAF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（九）“两项全能”以同一人马组合参加场地障碍、盛装舞步两项的总成绩计算排名，若不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为同一人马组合则不计入两项全能排名。如一名骑手骑两匹马参加110cm挑战赛及盛装舞步赛，则需在报名表中明确标注哪一匹</w:t>
      </w:r>
      <w:proofErr w:type="gramStart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马参与</w:t>
      </w:r>
      <w:proofErr w:type="gramEnd"/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“两项全能”排名。</w:t>
      </w:r>
    </w:p>
    <w:p w14:paraId="2A8D3A9F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八、裁判员和仲裁 </w:t>
      </w:r>
    </w:p>
    <w:p w14:paraId="070EBBA2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（一）裁判员名单另行通知，人选由中国马术协会指定，不足部分由承办单位选派。</w:t>
      </w:r>
    </w:p>
    <w:p w14:paraId="5B40EF78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（二）仲裁委员会人员组成和职责范围，按中国马术协会《马术及速度赛马竞赛仲裁办法》执行。</w:t>
      </w:r>
    </w:p>
    <w:p w14:paraId="652FC295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  <w:lang w:eastAsia="zh-Hans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九、录取名次和奖励 </w:t>
      </w:r>
    </w:p>
    <w:p w14:paraId="7448AEDC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个人赛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：在110cm挑战赛、90cm超越赛、60cm希望赛、30cm新星赛、盛装舞步赛这五个级别中，每个级别都按照U10、U14、U18三个组别进行个人赛成绩排名；两项全能奖不分年龄组按照个人成绩排名。</w:t>
      </w:r>
    </w:p>
    <w:p w14:paraId="23691ADF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（二）各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、各年龄段人马组合需最少满足3对，若不足3对，则该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、该年龄段骑手的成绩计入该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的上一年龄段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一并排名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（如U10并入U14）。若U18组别人马组合不足3对，则该组别骑手的成绩计入同级别U14组别进行排名。实际参赛人马组合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9对及以上则前</w:t>
      </w:r>
      <w:r w:rsidRPr="00001CCA">
        <w:rPr>
          <w:rFonts w:ascii="仿宋" w:eastAsia="仿宋" w:hAnsi="仿宋" w:cs="仿宋"/>
          <w:kern w:val="0"/>
          <w:sz w:val="30"/>
          <w:szCs w:val="30"/>
        </w:rPr>
        <w:t>8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。不足9对则实际获得有效成绩的骑手获得获奖证书，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领奖。</w:t>
      </w:r>
    </w:p>
    <w:p w14:paraId="123894B0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（三）团体赛</w:t>
      </w:r>
      <w:r w:rsidRPr="00001CCA">
        <w:rPr>
          <w:rFonts w:ascii="仿宋" w:eastAsia="仿宋" w:hAnsi="仿宋" w:cs="仿宋"/>
          <w:kern w:val="0"/>
          <w:sz w:val="30"/>
          <w:szCs w:val="30"/>
        </w:rPr>
        <w:t>：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团体赛不用单独报名，不单独收取费用。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以报名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参加个人赛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的俱乐部为团体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在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110cm挑战赛</w:t>
      </w:r>
      <w:r w:rsidRPr="00001CCA">
        <w:rPr>
          <w:rFonts w:ascii="仿宋" w:eastAsia="仿宋" w:hAnsi="仿宋" w:cs="仿宋"/>
          <w:kern w:val="0"/>
          <w:sz w:val="30"/>
          <w:szCs w:val="30"/>
        </w:rPr>
        <w:t>、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90cm超越赛</w:t>
      </w:r>
      <w:r w:rsidRPr="00001CCA">
        <w:rPr>
          <w:rFonts w:ascii="仿宋" w:eastAsia="仿宋" w:hAnsi="仿宋" w:cs="仿宋"/>
          <w:kern w:val="0"/>
          <w:sz w:val="30"/>
          <w:szCs w:val="30"/>
        </w:rPr>
        <w:t>、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60cm希望赛</w:t>
      </w:r>
      <w:r w:rsidRPr="00001CCA">
        <w:rPr>
          <w:rFonts w:ascii="仿宋" w:eastAsia="仿宋" w:hAnsi="仿宋" w:cs="仿宋"/>
          <w:kern w:val="0"/>
          <w:sz w:val="30"/>
          <w:szCs w:val="30"/>
        </w:rPr>
        <w:t>、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30cm新星赛</w:t>
      </w:r>
      <w:r w:rsidRPr="00001CCA">
        <w:rPr>
          <w:rFonts w:ascii="仿宋" w:eastAsia="仿宋" w:hAnsi="仿宋" w:cs="仿宋"/>
          <w:kern w:val="0"/>
          <w:sz w:val="30"/>
          <w:szCs w:val="30"/>
        </w:rPr>
        <w:t>、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盛装舞步赛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中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根据参赛成绩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选出该级别中的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位骑手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最好成绩相加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（3位骑手组成一个团体、不分年龄组）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作为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俱乐部的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团体成绩进行排名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 w:rsidRPr="00001CCA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如一名骑手骑两匹马参加同一级别比赛，则取其中最好成绩的人马组合参与该级别“团体赛”排名。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对获得团体名次的俱乐部颁发获奖证书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团体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团体数量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不足</w:t>
      </w:r>
      <w:r w:rsidRPr="00001CCA">
        <w:rPr>
          <w:rFonts w:ascii="仿宋" w:eastAsia="仿宋" w:hAnsi="仿宋" w:cs="仿宋"/>
          <w:kern w:val="0"/>
          <w:sz w:val="30"/>
          <w:szCs w:val="30"/>
        </w:rPr>
        <w:t>3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时取消团体赛评选。</w:t>
      </w:r>
    </w:p>
    <w:p w14:paraId="1FACD5D8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（四）“两项全能”评选的参赛人马组合不足9对，按参赛人马组合数减</w:t>
      </w:r>
      <w:proofErr w:type="gramStart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一</w:t>
      </w:r>
      <w:proofErr w:type="gramEnd"/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录取，9对及以上录取前8名，不足3名骑手时取消评选。前</w:t>
      </w:r>
      <w:r w:rsidRPr="00001CCA">
        <w:rPr>
          <w:rFonts w:ascii="仿宋" w:eastAsia="仿宋" w:hAnsi="仿宋" w:cs="仿宋"/>
          <w:kern w:val="0"/>
          <w:sz w:val="30"/>
          <w:szCs w:val="30"/>
        </w:rPr>
        <w:t>8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001CCA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 w:rsidRPr="00001CCA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获奖马匹将授予佩花。</w:t>
      </w:r>
    </w:p>
    <w:p w14:paraId="449471E5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十、报名和报到 </w:t>
      </w:r>
    </w:p>
    <w:p w14:paraId="0DE24166" w14:textId="77777777" w:rsidR="004415C2" w:rsidRPr="00001CCA" w:rsidRDefault="00000000">
      <w:pPr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 w:rsidRPr="00001CCA">
        <w:rPr>
          <w:rFonts w:ascii="仿宋" w:eastAsia="仿宋" w:hAnsi="仿宋" w:cs="仿宋" w:hint="eastAsia"/>
          <w:sz w:val="30"/>
          <w:szCs w:val="30"/>
        </w:rPr>
        <w:t>各参赛运动队报到，报到的同时提交</w:t>
      </w:r>
      <w:proofErr w:type="gramStart"/>
      <w:r w:rsidRPr="00001CCA">
        <w:rPr>
          <w:rFonts w:ascii="仿宋" w:eastAsia="仿宋" w:hAnsi="仿宋" w:cs="仿宋" w:hint="eastAsia"/>
          <w:sz w:val="30"/>
          <w:szCs w:val="30"/>
        </w:rPr>
        <w:t>马匹护照</w:t>
      </w:r>
      <w:proofErr w:type="gramEnd"/>
      <w:r w:rsidRPr="00001CCA">
        <w:rPr>
          <w:rFonts w:ascii="仿宋" w:eastAsia="仿宋" w:hAnsi="仿宋" w:cs="仿宋" w:hint="eastAsia"/>
          <w:sz w:val="30"/>
          <w:szCs w:val="30"/>
        </w:rPr>
        <w:t>和马匹检疫证明，未提交相关证明的马匹不得进入马厩。</w:t>
      </w:r>
      <w:r w:rsidRPr="00001CCA">
        <w:rPr>
          <w:rFonts w:ascii="仿宋" w:eastAsia="仿宋" w:hAnsi="仿宋" w:cs="仿宋" w:hint="eastAsia"/>
          <w:b/>
          <w:bCs/>
          <w:sz w:val="30"/>
          <w:szCs w:val="30"/>
        </w:rPr>
        <w:t>参赛马匹均须按</w:t>
      </w:r>
      <w:proofErr w:type="gramStart"/>
      <w:r w:rsidRPr="00001CCA">
        <w:rPr>
          <w:rFonts w:ascii="仿宋" w:eastAsia="仿宋" w:hAnsi="仿宋" w:cs="仿宋" w:hint="eastAsia"/>
          <w:b/>
          <w:bCs/>
          <w:sz w:val="30"/>
          <w:szCs w:val="30"/>
        </w:rPr>
        <w:t>国际马联相关</w:t>
      </w:r>
      <w:proofErr w:type="gramEnd"/>
      <w:r w:rsidRPr="00001CCA">
        <w:rPr>
          <w:rFonts w:ascii="仿宋" w:eastAsia="仿宋" w:hAnsi="仿宋" w:cs="仿宋" w:hint="eastAsia"/>
          <w:b/>
          <w:bCs/>
          <w:sz w:val="30"/>
          <w:szCs w:val="30"/>
        </w:rPr>
        <w:t>规定注射流感疫苗，并在护照进行详细记录，无疫苗或疫苗不符合</w:t>
      </w:r>
      <w:proofErr w:type="gramStart"/>
      <w:r w:rsidRPr="00001CCA">
        <w:rPr>
          <w:rFonts w:ascii="仿宋" w:eastAsia="仿宋" w:hAnsi="仿宋" w:cs="仿宋" w:hint="eastAsia"/>
          <w:b/>
          <w:bCs/>
          <w:sz w:val="30"/>
          <w:szCs w:val="30"/>
        </w:rPr>
        <w:t>国际马</w:t>
      </w:r>
      <w:proofErr w:type="gramEnd"/>
      <w:r w:rsidRPr="00001CCA">
        <w:rPr>
          <w:rFonts w:ascii="仿宋" w:eastAsia="仿宋" w:hAnsi="仿宋" w:cs="仿宋" w:hint="eastAsia"/>
          <w:b/>
          <w:bCs/>
          <w:sz w:val="30"/>
          <w:szCs w:val="30"/>
        </w:rPr>
        <w:t>联要求的马匹，组委会有权拒绝其参赛。</w:t>
      </w:r>
    </w:p>
    <w:p w14:paraId="3BF3AC6A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 w14:paraId="0E2A277E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 xml:space="preserve">（三）参赛队和大会指定裁判员于赛前2天到赛区报到，赛后1天离会。 </w:t>
      </w:r>
    </w:p>
    <w:p w14:paraId="0239BD1B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十一、器材和经费 </w:t>
      </w:r>
    </w:p>
    <w:p w14:paraId="7C186E5A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（一）各参赛代表队一切费用自理。</w:t>
      </w:r>
    </w:p>
    <w:p w14:paraId="504E5FB8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（二）参赛运动员和马匹在比赛期间的意外保险由各代表队自行办理。参赛运动员和马匹在比赛期间所发生的伤害与意外事故，主办单位和承办单位均不承担任何责任。</w:t>
      </w:r>
    </w:p>
    <w:p w14:paraId="69BAEB56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十二、其他 </w:t>
      </w:r>
    </w:p>
    <w:p w14:paraId="42E325BF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（一）参赛马匹须按规定注射马流感疫苗。</w:t>
      </w:r>
    </w:p>
    <w:p w14:paraId="1F2BF29F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 xml:space="preserve">（二）兴奋剂检查和处罚按照国家体育总局有关规定执行。 </w:t>
      </w:r>
    </w:p>
    <w:p w14:paraId="74077641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（三）所有级别竞赛规则以技术会发布为准。</w:t>
      </w:r>
    </w:p>
    <w:p w14:paraId="5D509A2A" w14:textId="77777777" w:rsidR="004415C2" w:rsidRPr="00001CCA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</w:rPr>
        <w:t>（四）未尽事宜,另行通知。</w:t>
      </w:r>
    </w:p>
    <w:p w14:paraId="78373584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90CF73F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176141E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9EE697D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A51A8CB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9C5448E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FE3E4C9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4CCCDC1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FFE640A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D50C873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F269E25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78DDE63" w14:textId="77777777" w:rsidR="004415C2" w:rsidRPr="00001CCA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58995A00" w14:textId="77777777" w:rsidR="004415C2" w:rsidRPr="00001CCA" w:rsidRDefault="00000000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>盛装舞步比赛路线图（中马协中三级科目）及评分表</w:t>
      </w:r>
    </w:p>
    <w:p w14:paraId="0E1E8A45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  <w:r w:rsidRPr="00001CCA">
        <w:rPr>
          <w:noProof/>
        </w:rPr>
        <w:drawing>
          <wp:inline distT="0" distB="0" distL="0" distR="0" wp14:anchorId="42CC581B" wp14:editId="345CDE06">
            <wp:extent cx="4540250" cy="6407150"/>
            <wp:effectExtent l="0" t="0" r="0" b="0"/>
            <wp:docPr id="27458057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057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2B7E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75B063FA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0AF85A8B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 w:rsidRPr="00001CCA">
        <w:rPr>
          <w:noProof/>
        </w:rPr>
        <w:drawing>
          <wp:inline distT="0" distB="0" distL="0" distR="0" wp14:anchorId="69BE5A54" wp14:editId="469C33AA">
            <wp:extent cx="4578350" cy="6407150"/>
            <wp:effectExtent l="0" t="0" r="0" b="0"/>
            <wp:docPr id="1240446733" name="图片 4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6733" name="图片 4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4F8C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1116B1E3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2EB3070A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2521DF9A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1F8BF00A" w14:textId="77777777" w:rsidR="004415C2" w:rsidRPr="00001CCA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001CCA"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 w:rsidRPr="00001CCA">
        <w:rPr>
          <w:noProof/>
        </w:rPr>
        <w:drawing>
          <wp:inline distT="0" distB="0" distL="0" distR="0" wp14:anchorId="7176D0DA" wp14:editId="76374210">
            <wp:extent cx="4552950" cy="6426200"/>
            <wp:effectExtent l="0" t="0" r="0" b="0"/>
            <wp:docPr id="640778449" name="图片 3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8449" name="图片 3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61FC" w14:textId="77777777" w:rsidR="004415C2" w:rsidRDefault="00000000">
      <w:pPr>
        <w:rPr>
          <w:rFonts w:hint="eastAsia"/>
        </w:rPr>
      </w:pPr>
      <w:r w:rsidRPr="00001CCA">
        <w:rPr>
          <w:noProof/>
        </w:rPr>
        <w:lastRenderedPageBreak/>
        <w:drawing>
          <wp:inline distT="0" distB="0" distL="0" distR="0" wp14:anchorId="40EE5E38" wp14:editId="13A14E4F">
            <wp:extent cx="4527550" cy="6407150"/>
            <wp:effectExtent l="0" t="0" r="6350" b="0"/>
            <wp:docPr id="817218394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8394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CCA">
        <w:rPr>
          <w:noProof/>
        </w:rPr>
        <w:lastRenderedPageBreak/>
        <w:drawing>
          <wp:inline distT="0" distB="0" distL="0" distR="0" wp14:anchorId="2E45D683" wp14:editId="484320B4">
            <wp:extent cx="4559300" cy="6273800"/>
            <wp:effectExtent l="0" t="0" r="0" b="0"/>
            <wp:docPr id="39176102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1028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DCC9" w14:textId="77777777" w:rsidR="004415C2" w:rsidRDefault="004415C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8B5D581" w14:textId="77777777" w:rsidR="004415C2" w:rsidRDefault="004415C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sectPr w:rsidR="004415C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662B7"/>
    <w:multiLevelType w:val="singleLevel"/>
    <w:tmpl w:val="471662B7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589389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mZTY1YzAwY2RhYjg1ZjRkM2ViMGI5ZTkzOWI4NDUifQ=="/>
  </w:docVars>
  <w:rsids>
    <w:rsidRoot w:val="00500AFD"/>
    <w:rsid w:val="00001CCA"/>
    <w:rsid w:val="00021305"/>
    <w:rsid w:val="00026156"/>
    <w:rsid w:val="00034874"/>
    <w:rsid w:val="000454F6"/>
    <w:rsid w:val="00045CDC"/>
    <w:rsid w:val="00054D99"/>
    <w:rsid w:val="0006081E"/>
    <w:rsid w:val="00084922"/>
    <w:rsid w:val="00093ADF"/>
    <w:rsid w:val="00094052"/>
    <w:rsid w:val="000C5171"/>
    <w:rsid w:val="000D786F"/>
    <w:rsid w:val="000E0A99"/>
    <w:rsid w:val="000E21D6"/>
    <w:rsid w:val="000F3465"/>
    <w:rsid w:val="00117869"/>
    <w:rsid w:val="00126B73"/>
    <w:rsid w:val="00140E08"/>
    <w:rsid w:val="00153AED"/>
    <w:rsid w:val="00164850"/>
    <w:rsid w:val="001669D4"/>
    <w:rsid w:val="001670B9"/>
    <w:rsid w:val="001679EB"/>
    <w:rsid w:val="001862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130D"/>
    <w:rsid w:val="002626A2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96FDB"/>
    <w:rsid w:val="003A3120"/>
    <w:rsid w:val="003B1798"/>
    <w:rsid w:val="003B6380"/>
    <w:rsid w:val="003C55BC"/>
    <w:rsid w:val="003E1759"/>
    <w:rsid w:val="003E1A75"/>
    <w:rsid w:val="003F00FF"/>
    <w:rsid w:val="003F5838"/>
    <w:rsid w:val="0042039E"/>
    <w:rsid w:val="004214F0"/>
    <w:rsid w:val="004415C2"/>
    <w:rsid w:val="0045592D"/>
    <w:rsid w:val="00456A16"/>
    <w:rsid w:val="004605E7"/>
    <w:rsid w:val="00486DD4"/>
    <w:rsid w:val="00491207"/>
    <w:rsid w:val="00492C69"/>
    <w:rsid w:val="00494FB3"/>
    <w:rsid w:val="004962F2"/>
    <w:rsid w:val="004A0AD2"/>
    <w:rsid w:val="004E10DA"/>
    <w:rsid w:val="004F1865"/>
    <w:rsid w:val="004F78D3"/>
    <w:rsid w:val="00500AFD"/>
    <w:rsid w:val="00501D39"/>
    <w:rsid w:val="0050350A"/>
    <w:rsid w:val="00504CF0"/>
    <w:rsid w:val="00513951"/>
    <w:rsid w:val="005160A3"/>
    <w:rsid w:val="00522B2D"/>
    <w:rsid w:val="00532942"/>
    <w:rsid w:val="00535FB3"/>
    <w:rsid w:val="00552DBA"/>
    <w:rsid w:val="00567106"/>
    <w:rsid w:val="00573D65"/>
    <w:rsid w:val="005A0DD5"/>
    <w:rsid w:val="005A4A3F"/>
    <w:rsid w:val="005C0D92"/>
    <w:rsid w:val="005E3173"/>
    <w:rsid w:val="005F68AA"/>
    <w:rsid w:val="00621076"/>
    <w:rsid w:val="00624858"/>
    <w:rsid w:val="00637604"/>
    <w:rsid w:val="00637F67"/>
    <w:rsid w:val="00642854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27E9"/>
    <w:rsid w:val="00701F04"/>
    <w:rsid w:val="007039A0"/>
    <w:rsid w:val="007255C1"/>
    <w:rsid w:val="007265A3"/>
    <w:rsid w:val="00746C7F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07C44"/>
    <w:rsid w:val="00812F6B"/>
    <w:rsid w:val="00813A20"/>
    <w:rsid w:val="00813EAD"/>
    <w:rsid w:val="00814646"/>
    <w:rsid w:val="00827196"/>
    <w:rsid w:val="00831506"/>
    <w:rsid w:val="0083463F"/>
    <w:rsid w:val="00856E8D"/>
    <w:rsid w:val="00857674"/>
    <w:rsid w:val="008607FF"/>
    <w:rsid w:val="00871110"/>
    <w:rsid w:val="00874872"/>
    <w:rsid w:val="0089220F"/>
    <w:rsid w:val="0089365A"/>
    <w:rsid w:val="008B391C"/>
    <w:rsid w:val="008C273D"/>
    <w:rsid w:val="008C5078"/>
    <w:rsid w:val="008D2142"/>
    <w:rsid w:val="008D69AB"/>
    <w:rsid w:val="008E14E3"/>
    <w:rsid w:val="008E500A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7757"/>
    <w:rsid w:val="00977C7C"/>
    <w:rsid w:val="00994110"/>
    <w:rsid w:val="00995997"/>
    <w:rsid w:val="009B367A"/>
    <w:rsid w:val="00A0356E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79F3"/>
    <w:rsid w:val="00AE61D4"/>
    <w:rsid w:val="00AF0014"/>
    <w:rsid w:val="00AF12FD"/>
    <w:rsid w:val="00AF63FA"/>
    <w:rsid w:val="00B01603"/>
    <w:rsid w:val="00B111A6"/>
    <w:rsid w:val="00B16158"/>
    <w:rsid w:val="00B2625E"/>
    <w:rsid w:val="00B32A9E"/>
    <w:rsid w:val="00B32E85"/>
    <w:rsid w:val="00B445D9"/>
    <w:rsid w:val="00B45B75"/>
    <w:rsid w:val="00B61010"/>
    <w:rsid w:val="00B63E8A"/>
    <w:rsid w:val="00B654A2"/>
    <w:rsid w:val="00B704F8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7E46"/>
    <w:rsid w:val="00BE1F72"/>
    <w:rsid w:val="00BF0540"/>
    <w:rsid w:val="00BF0708"/>
    <w:rsid w:val="00BF11AF"/>
    <w:rsid w:val="00C04509"/>
    <w:rsid w:val="00C045B0"/>
    <w:rsid w:val="00C05BF4"/>
    <w:rsid w:val="00C10D63"/>
    <w:rsid w:val="00C2130F"/>
    <w:rsid w:val="00C258F0"/>
    <w:rsid w:val="00C27604"/>
    <w:rsid w:val="00C302EC"/>
    <w:rsid w:val="00C31903"/>
    <w:rsid w:val="00C40FC0"/>
    <w:rsid w:val="00C431B1"/>
    <w:rsid w:val="00C579DA"/>
    <w:rsid w:val="00C61339"/>
    <w:rsid w:val="00C64D25"/>
    <w:rsid w:val="00C66CEF"/>
    <w:rsid w:val="00C71732"/>
    <w:rsid w:val="00C72765"/>
    <w:rsid w:val="00C7324C"/>
    <w:rsid w:val="00C83B4A"/>
    <w:rsid w:val="00CA3080"/>
    <w:rsid w:val="00CB6725"/>
    <w:rsid w:val="00CC6D98"/>
    <w:rsid w:val="00CD4639"/>
    <w:rsid w:val="00CE1536"/>
    <w:rsid w:val="00CE55EA"/>
    <w:rsid w:val="00D0680D"/>
    <w:rsid w:val="00D14B9F"/>
    <w:rsid w:val="00D26F90"/>
    <w:rsid w:val="00D354B6"/>
    <w:rsid w:val="00D378FA"/>
    <w:rsid w:val="00D47122"/>
    <w:rsid w:val="00D57F87"/>
    <w:rsid w:val="00D6184E"/>
    <w:rsid w:val="00D63709"/>
    <w:rsid w:val="00D779F3"/>
    <w:rsid w:val="00D86C12"/>
    <w:rsid w:val="00D94339"/>
    <w:rsid w:val="00D96DF3"/>
    <w:rsid w:val="00DA1280"/>
    <w:rsid w:val="00DA374A"/>
    <w:rsid w:val="00DA3953"/>
    <w:rsid w:val="00DC27ED"/>
    <w:rsid w:val="00DD15C0"/>
    <w:rsid w:val="00DD7CDA"/>
    <w:rsid w:val="00DE078A"/>
    <w:rsid w:val="00DF20D5"/>
    <w:rsid w:val="00DF2CE7"/>
    <w:rsid w:val="00DF2DF2"/>
    <w:rsid w:val="00DF382C"/>
    <w:rsid w:val="00E11CD4"/>
    <w:rsid w:val="00E1267D"/>
    <w:rsid w:val="00E21971"/>
    <w:rsid w:val="00E33581"/>
    <w:rsid w:val="00E358C7"/>
    <w:rsid w:val="00E51952"/>
    <w:rsid w:val="00E602D4"/>
    <w:rsid w:val="00E65410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38A6"/>
    <w:rsid w:val="00EF009A"/>
    <w:rsid w:val="00EF1717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7DEA"/>
    <w:rsid w:val="00F80820"/>
    <w:rsid w:val="00F906FA"/>
    <w:rsid w:val="00F9526E"/>
    <w:rsid w:val="00FA6BE4"/>
    <w:rsid w:val="00FD0E92"/>
    <w:rsid w:val="00FD74A7"/>
    <w:rsid w:val="00FE1B8A"/>
    <w:rsid w:val="00FF6924"/>
    <w:rsid w:val="00FF7260"/>
    <w:rsid w:val="01362521"/>
    <w:rsid w:val="02377801"/>
    <w:rsid w:val="02B56978"/>
    <w:rsid w:val="02C848FD"/>
    <w:rsid w:val="03103BAE"/>
    <w:rsid w:val="03411FB9"/>
    <w:rsid w:val="0385634A"/>
    <w:rsid w:val="03C84489"/>
    <w:rsid w:val="047C774D"/>
    <w:rsid w:val="04AE73E4"/>
    <w:rsid w:val="05425691"/>
    <w:rsid w:val="057B5C57"/>
    <w:rsid w:val="05816FE5"/>
    <w:rsid w:val="06277B8D"/>
    <w:rsid w:val="06691F53"/>
    <w:rsid w:val="06A6432B"/>
    <w:rsid w:val="06EA3722"/>
    <w:rsid w:val="07302A71"/>
    <w:rsid w:val="07B124A4"/>
    <w:rsid w:val="07D011C4"/>
    <w:rsid w:val="08BE387D"/>
    <w:rsid w:val="09BE4FC9"/>
    <w:rsid w:val="0A3D797F"/>
    <w:rsid w:val="0AB063A2"/>
    <w:rsid w:val="0BBB2DA6"/>
    <w:rsid w:val="0BC556E8"/>
    <w:rsid w:val="0BC63A34"/>
    <w:rsid w:val="0C2D3A23"/>
    <w:rsid w:val="0C8E44C1"/>
    <w:rsid w:val="0CFD4387"/>
    <w:rsid w:val="0D466B4A"/>
    <w:rsid w:val="0D6D272F"/>
    <w:rsid w:val="0DE6032D"/>
    <w:rsid w:val="0E3532C5"/>
    <w:rsid w:val="0E3C619F"/>
    <w:rsid w:val="0E7979CA"/>
    <w:rsid w:val="0E947D89"/>
    <w:rsid w:val="0FD3668F"/>
    <w:rsid w:val="116577BB"/>
    <w:rsid w:val="11A100AB"/>
    <w:rsid w:val="11DD78F8"/>
    <w:rsid w:val="122D02D9"/>
    <w:rsid w:val="12415B32"/>
    <w:rsid w:val="12940358"/>
    <w:rsid w:val="13702B73"/>
    <w:rsid w:val="140C2170"/>
    <w:rsid w:val="14BE346A"/>
    <w:rsid w:val="156F29B6"/>
    <w:rsid w:val="15CF55E7"/>
    <w:rsid w:val="166F28BA"/>
    <w:rsid w:val="1693157E"/>
    <w:rsid w:val="16B25250"/>
    <w:rsid w:val="16EA2C3C"/>
    <w:rsid w:val="17783DA4"/>
    <w:rsid w:val="17795B56"/>
    <w:rsid w:val="17F041A2"/>
    <w:rsid w:val="187C6852"/>
    <w:rsid w:val="18C164EC"/>
    <w:rsid w:val="1B012302"/>
    <w:rsid w:val="1B355CFE"/>
    <w:rsid w:val="1B6805D3"/>
    <w:rsid w:val="1BB04ED2"/>
    <w:rsid w:val="1BD47A17"/>
    <w:rsid w:val="1C00080C"/>
    <w:rsid w:val="1C227F53"/>
    <w:rsid w:val="1D4B3D09"/>
    <w:rsid w:val="1D9E5FD3"/>
    <w:rsid w:val="1DB418AE"/>
    <w:rsid w:val="1DCC4C5D"/>
    <w:rsid w:val="1E197963"/>
    <w:rsid w:val="1EBEC499"/>
    <w:rsid w:val="1F6C3401"/>
    <w:rsid w:val="1FE942A1"/>
    <w:rsid w:val="1FF8514B"/>
    <w:rsid w:val="20016901"/>
    <w:rsid w:val="20931C4F"/>
    <w:rsid w:val="20F253CA"/>
    <w:rsid w:val="20FC72E5"/>
    <w:rsid w:val="21936ED5"/>
    <w:rsid w:val="21A23B50"/>
    <w:rsid w:val="23E772D0"/>
    <w:rsid w:val="246F215C"/>
    <w:rsid w:val="25197037"/>
    <w:rsid w:val="25A641D2"/>
    <w:rsid w:val="25E71C6C"/>
    <w:rsid w:val="26235823"/>
    <w:rsid w:val="26485289"/>
    <w:rsid w:val="26ED1F22"/>
    <w:rsid w:val="276A122F"/>
    <w:rsid w:val="277C30DE"/>
    <w:rsid w:val="27F76F67"/>
    <w:rsid w:val="28665E9B"/>
    <w:rsid w:val="289114E1"/>
    <w:rsid w:val="28D61E8B"/>
    <w:rsid w:val="298A6EE7"/>
    <w:rsid w:val="29B50E88"/>
    <w:rsid w:val="29DD03DE"/>
    <w:rsid w:val="29F86FC6"/>
    <w:rsid w:val="2A346513"/>
    <w:rsid w:val="2AE5754B"/>
    <w:rsid w:val="2C1C62C3"/>
    <w:rsid w:val="2CAB6572"/>
    <w:rsid w:val="2D461D94"/>
    <w:rsid w:val="2E141EF5"/>
    <w:rsid w:val="2EC546A5"/>
    <w:rsid w:val="2EDD05BA"/>
    <w:rsid w:val="2F434A37"/>
    <w:rsid w:val="2F5E5976"/>
    <w:rsid w:val="2F884BAF"/>
    <w:rsid w:val="2FD104A8"/>
    <w:rsid w:val="2FD90A0E"/>
    <w:rsid w:val="30FF50DE"/>
    <w:rsid w:val="31352705"/>
    <w:rsid w:val="318E0429"/>
    <w:rsid w:val="31E340B8"/>
    <w:rsid w:val="323F1C36"/>
    <w:rsid w:val="32A61CB5"/>
    <w:rsid w:val="32AA7C79"/>
    <w:rsid w:val="32F842C3"/>
    <w:rsid w:val="330B65A0"/>
    <w:rsid w:val="33184235"/>
    <w:rsid w:val="33350E7E"/>
    <w:rsid w:val="33CF0D98"/>
    <w:rsid w:val="33E6483E"/>
    <w:rsid w:val="343D3A9C"/>
    <w:rsid w:val="349D7098"/>
    <w:rsid w:val="34C208FD"/>
    <w:rsid w:val="35994521"/>
    <w:rsid w:val="362A49AB"/>
    <w:rsid w:val="36945C64"/>
    <w:rsid w:val="36A007CA"/>
    <w:rsid w:val="37B61FD2"/>
    <w:rsid w:val="3881718E"/>
    <w:rsid w:val="390F1C37"/>
    <w:rsid w:val="3A502507"/>
    <w:rsid w:val="3AA12D62"/>
    <w:rsid w:val="3AE87E79"/>
    <w:rsid w:val="3B5F0C53"/>
    <w:rsid w:val="3CEE6EAD"/>
    <w:rsid w:val="3D406863"/>
    <w:rsid w:val="3DA43295"/>
    <w:rsid w:val="3DA768E2"/>
    <w:rsid w:val="3E1A2A27"/>
    <w:rsid w:val="3EF47905"/>
    <w:rsid w:val="3F1C6E5B"/>
    <w:rsid w:val="3F260DF9"/>
    <w:rsid w:val="3F7FF30E"/>
    <w:rsid w:val="401364B0"/>
    <w:rsid w:val="403C5A07"/>
    <w:rsid w:val="408D6263"/>
    <w:rsid w:val="41055DF9"/>
    <w:rsid w:val="41524DB6"/>
    <w:rsid w:val="41B415CD"/>
    <w:rsid w:val="433A6B1D"/>
    <w:rsid w:val="43D16CA8"/>
    <w:rsid w:val="44407101"/>
    <w:rsid w:val="448434D9"/>
    <w:rsid w:val="448C3C95"/>
    <w:rsid w:val="45692429"/>
    <w:rsid w:val="45827A80"/>
    <w:rsid w:val="461E7DF4"/>
    <w:rsid w:val="46B1432D"/>
    <w:rsid w:val="46B812BD"/>
    <w:rsid w:val="4779309D"/>
    <w:rsid w:val="47BB36B5"/>
    <w:rsid w:val="47D76015"/>
    <w:rsid w:val="481B139D"/>
    <w:rsid w:val="48EC79C0"/>
    <w:rsid w:val="492D2BB8"/>
    <w:rsid w:val="493E459E"/>
    <w:rsid w:val="497C6E74"/>
    <w:rsid w:val="49DC3EF0"/>
    <w:rsid w:val="4A8E442F"/>
    <w:rsid w:val="4ABF34BD"/>
    <w:rsid w:val="4B60339F"/>
    <w:rsid w:val="4C3103EA"/>
    <w:rsid w:val="4CDF7F28"/>
    <w:rsid w:val="4D73058E"/>
    <w:rsid w:val="4E2C01D3"/>
    <w:rsid w:val="4E9B5306"/>
    <w:rsid w:val="4FCB46B2"/>
    <w:rsid w:val="504B57F2"/>
    <w:rsid w:val="50A860A1"/>
    <w:rsid w:val="50E05F3B"/>
    <w:rsid w:val="518E5997"/>
    <w:rsid w:val="51DC2BA6"/>
    <w:rsid w:val="51E83CDC"/>
    <w:rsid w:val="528D3EA0"/>
    <w:rsid w:val="529E1C09"/>
    <w:rsid w:val="52A93254"/>
    <w:rsid w:val="52D5524E"/>
    <w:rsid w:val="53B92A73"/>
    <w:rsid w:val="53DA9B07"/>
    <w:rsid w:val="5434135B"/>
    <w:rsid w:val="561A1EEF"/>
    <w:rsid w:val="563145C8"/>
    <w:rsid w:val="569021B1"/>
    <w:rsid w:val="56AE5057"/>
    <w:rsid w:val="56BF3430"/>
    <w:rsid w:val="57016C0B"/>
    <w:rsid w:val="570F757A"/>
    <w:rsid w:val="57386B82"/>
    <w:rsid w:val="573C5E95"/>
    <w:rsid w:val="57596D5B"/>
    <w:rsid w:val="576D42A0"/>
    <w:rsid w:val="57C32112"/>
    <w:rsid w:val="58256929"/>
    <w:rsid w:val="585825DD"/>
    <w:rsid w:val="58AB4DBC"/>
    <w:rsid w:val="58BF6D7E"/>
    <w:rsid w:val="58C425E6"/>
    <w:rsid w:val="59401C6C"/>
    <w:rsid w:val="597638E0"/>
    <w:rsid w:val="59DE1485"/>
    <w:rsid w:val="5A3E3CD2"/>
    <w:rsid w:val="5A47527D"/>
    <w:rsid w:val="5A9102A6"/>
    <w:rsid w:val="5B394BC5"/>
    <w:rsid w:val="5B63E0E9"/>
    <w:rsid w:val="5B6F12BA"/>
    <w:rsid w:val="5B7420A1"/>
    <w:rsid w:val="5C0A47B4"/>
    <w:rsid w:val="5C6324DE"/>
    <w:rsid w:val="5D1416F7"/>
    <w:rsid w:val="5DF64CD9"/>
    <w:rsid w:val="5E391380"/>
    <w:rsid w:val="5EAC56AE"/>
    <w:rsid w:val="5F3B6F72"/>
    <w:rsid w:val="5F3D52B9"/>
    <w:rsid w:val="5F6D3E2E"/>
    <w:rsid w:val="5FAFDF8B"/>
    <w:rsid w:val="5FB37B99"/>
    <w:rsid w:val="5FDE0577"/>
    <w:rsid w:val="60344C6C"/>
    <w:rsid w:val="60AC7BE7"/>
    <w:rsid w:val="60B341F9"/>
    <w:rsid w:val="60DD390D"/>
    <w:rsid w:val="61A22E95"/>
    <w:rsid w:val="61FA55D9"/>
    <w:rsid w:val="6280708C"/>
    <w:rsid w:val="62BB6808"/>
    <w:rsid w:val="62BF1D86"/>
    <w:rsid w:val="62C751AC"/>
    <w:rsid w:val="638E1826"/>
    <w:rsid w:val="63B67EF7"/>
    <w:rsid w:val="63CD70FA"/>
    <w:rsid w:val="63E43B3C"/>
    <w:rsid w:val="64370110"/>
    <w:rsid w:val="6445112D"/>
    <w:rsid w:val="64EE4C72"/>
    <w:rsid w:val="652F2B95"/>
    <w:rsid w:val="6566132C"/>
    <w:rsid w:val="65692BCE"/>
    <w:rsid w:val="65AA084B"/>
    <w:rsid w:val="6655487D"/>
    <w:rsid w:val="66702C72"/>
    <w:rsid w:val="668A5061"/>
    <w:rsid w:val="67754EAE"/>
    <w:rsid w:val="67ED22A0"/>
    <w:rsid w:val="687F04C6"/>
    <w:rsid w:val="689259B6"/>
    <w:rsid w:val="68F04317"/>
    <w:rsid w:val="69E7041B"/>
    <w:rsid w:val="69F6645B"/>
    <w:rsid w:val="6A2E2088"/>
    <w:rsid w:val="6A331379"/>
    <w:rsid w:val="6A7F19A7"/>
    <w:rsid w:val="6A907C18"/>
    <w:rsid w:val="6BC8789F"/>
    <w:rsid w:val="6BF15048"/>
    <w:rsid w:val="6C186A79"/>
    <w:rsid w:val="6C412689"/>
    <w:rsid w:val="6C845EBC"/>
    <w:rsid w:val="6CF67F3E"/>
    <w:rsid w:val="6DDCD22F"/>
    <w:rsid w:val="6DE76703"/>
    <w:rsid w:val="6E3B6A4F"/>
    <w:rsid w:val="6E6D47E6"/>
    <w:rsid w:val="6EA2262A"/>
    <w:rsid w:val="6F173018"/>
    <w:rsid w:val="6F776784"/>
    <w:rsid w:val="70001CFE"/>
    <w:rsid w:val="70082960"/>
    <w:rsid w:val="70553DF8"/>
    <w:rsid w:val="70903082"/>
    <w:rsid w:val="71072C18"/>
    <w:rsid w:val="718D5813"/>
    <w:rsid w:val="744F6DB0"/>
    <w:rsid w:val="747F7695"/>
    <w:rsid w:val="74B03CF2"/>
    <w:rsid w:val="74B121F8"/>
    <w:rsid w:val="757A43ED"/>
    <w:rsid w:val="75AE1A90"/>
    <w:rsid w:val="75DC0B17"/>
    <w:rsid w:val="761262E7"/>
    <w:rsid w:val="766C1190"/>
    <w:rsid w:val="76B61368"/>
    <w:rsid w:val="76C415FC"/>
    <w:rsid w:val="76F105F2"/>
    <w:rsid w:val="779F77D7"/>
    <w:rsid w:val="77FA7033"/>
    <w:rsid w:val="788C2381"/>
    <w:rsid w:val="78B9205D"/>
    <w:rsid w:val="79330A4E"/>
    <w:rsid w:val="79711576"/>
    <w:rsid w:val="79785950"/>
    <w:rsid w:val="79C618C2"/>
    <w:rsid w:val="79D73ACF"/>
    <w:rsid w:val="7AEF30FD"/>
    <w:rsid w:val="7B0528FD"/>
    <w:rsid w:val="7B3179EF"/>
    <w:rsid w:val="7BE10C35"/>
    <w:rsid w:val="7BFF8698"/>
    <w:rsid w:val="7C6929D9"/>
    <w:rsid w:val="7C6D071B"/>
    <w:rsid w:val="7D6F7911"/>
    <w:rsid w:val="7E192908"/>
    <w:rsid w:val="7E4B4A8C"/>
    <w:rsid w:val="7E9267D7"/>
    <w:rsid w:val="7F2542AA"/>
    <w:rsid w:val="7F2D7CEE"/>
    <w:rsid w:val="7FBCF26D"/>
    <w:rsid w:val="7FCB6E19"/>
    <w:rsid w:val="7FFBBD04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F8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BBD3BC"/>
  <w15:docId w15:val="{96029826-3BF3-47D0-A01C-A82EE1098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宋体" w:eastAsia="宋体" w:hAnsi="宋体" w:cs="宋体"/>
      <w:kern w:val="0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f0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autoRedefine/>
    <w:uiPriority w:val="99"/>
    <w:semiHidden/>
    <w:qFormat/>
  </w:style>
  <w:style w:type="character" w:customStyle="1" w:styleId="ad">
    <w:name w:val="批注主题 字符"/>
    <w:basedOn w:val="a4"/>
    <w:link w:val="ac"/>
    <w:autoRedefine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632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Zelin Li</cp:lastModifiedBy>
  <cp:revision>110</cp:revision>
  <cp:lastPrinted>2023-03-07T02:18:00Z</cp:lastPrinted>
  <dcterms:created xsi:type="dcterms:W3CDTF">2019-03-28T10:24:00Z</dcterms:created>
  <dcterms:modified xsi:type="dcterms:W3CDTF">2026-04-23T06:15:00Z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B1AAF532F9EC3BD3AB9A06643BC86103_43</vt:lpwstr>
  </property>
  <property fmtid="{D5CDD505-2E9C-101B-9397-08002B2CF9AE}" pid="4" name="KSOTemplateDocerSaveRecord">
    <vt:lpwstr>eyJoZGlkIjoiODNiMGFmOTAwNDUwNmJhNDgxOTIwZWIzYjQ1MDkyMTUiLCJ1c2VySWQiOiIyMzM3NzE1MjQifQ==</vt:lpwstr>
  </property>
</Properties>
</file>