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66FF" w14:textId="77777777" w:rsidR="003F5790" w:rsidRDefault="003F57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A3660" w14:textId="77777777" w:rsidR="003F5790" w:rsidRDefault="003F57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4F6BE" w14:textId="77777777" w:rsidR="003F5790" w:rsidRDefault="003F57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EA7FDD" w14:textId="77777777" w:rsidR="003F5790" w:rsidRDefault="003F57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7F489" w14:textId="77777777" w:rsidR="003F5790" w:rsidRDefault="003F5790">
      <w:pPr>
        <w:spacing w:before="3"/>
        <w:rPr>
          <w:rFonts w:ascii="Times New Roman" w:eastAsia="Times New Roman" w:hAnsi="Times New Roman" w:cs="Times New Roman"/>
        </w:rPr>
      </w:pPr>
    </w:p>
    <w:p w14:paraId="5321734E" w14:textId="6CCEC0F8" w:rsidR="003F5790" w:rsidRPr="00336935" w:rsidRDefault="00336935" w:rsidP="00336935">
      <w:pPr>
        <w:pStyle w:val="1"/>
        <w:spacing w:line="687" w:lineRule="exact"/>
        <w:ind w:right="989"/>
        <w:jc w:val="center"/>
        <w:rPr>
          <w:rFonts w:asciiTheme="majorEastAsia" w:eastAsiaTheme="majorEastAsia" w:hAnsiTheme="majorEastAsia" w:cs="宋体" w:hint="eastAsia"/>
          <w:sz w:val="48"/>
          <w:szCs w:val="48"/>
          <w:lang w:eastAsia="zh-CN"/>
        </w:rPr>
      </w:pPr>
      <w:r w:rsidRPr="00336935">
        <w:rPr>
          <w:rFonts w:asciiTheme="majorEastAsia" w:eastAsiaTheme="majorEastAsia" w:hAnsiTheme="majorEastAsia" w:cs="Calibri"/>
          <w:sz w:val="48"/>
          <w:szCs w:val="48"/>
          <w:lang w:eastAsia="zh-CN"/>
        </w:rPr>
        <w:t>2026</w:t>
      </w:r>
      <w:r w:rsidR="00000000" w:rsidRPr="00336935">
        <w:rPr>
          <w:rFonts w:asciiTheme="majorEastAsia" w:eastAsiaTheme="majorEastAsia" w:hAnsiTheme="majorEastAsia"/>
          <w:sz w:val="48"/>
          <w:szCs w:val="48"/>
          <w:lang w:eastAsia="zh-CN"/>
        </w:rPr>
        <w:t>年中国马术协会青少年</w:t>
      </w:r>
      <w:r w:rsidR="00000000" w:rsidRPr="00336935">
        <w:rPr>
          <w:rFonts w:asciiTheme="majorEastAsia" w:eastAsiaTheme="majorEastAsia" w:hAnsiTheme="majorEastAsia" w:cs="宋体"/>
          <w:sz w:val="48"/>
          <w:szCs w:val="48"/>
          <w:lang w:eastAsia="zh-CN"/>
        </w:rPr>
        <w:t xml:space="preserve"> </w:t>
      </w:r>
      <w:r w:rsidR="00000000" w:rsidRPr="00336935">
        <w:rPr>
          <w:rFonts w:asciiTheme="majorEastAsia" w:eastAsiaTheme="majorEastAsia" w:hAnsiTheme="majorEastAsia" w:cs="Calibri"/>
          <w:sz w:val="48"/>
          <w:szCs w:val="48"/>
          <w:lang w:eastAsia="zh-CN"/>
        </w:rPr>
        <w:t>U</w:t>
      </w:r>
      <w:r w:rsidR="00000000" w:rsidRPr="00336935">
        <w:rPr>
          <w:rFonts w:asciiTheme="majorEastAsia" w:eastAsiaTheme="majorEastAsia" w:hAnsiTheme="majorEastAsia" w:cs="Calibri"/>
          <w:spacing w:val="-10"/>
          <w:sz w:val="48"/>
          <w:szCs w:val="48"/>
          <w:lang w:eastAsia="zh-CN"/>
        </w:rPr>
        <w:t xml:space="preserve"> </w:t>
      </w:r>
      <w:r w:rsidR="00000000" w:rsidRPr="00336935">
        <w:rPr>
          <w:rFonts w:asciiTheme="majorEastAsia" w:eastAsiaTheme="majorEastAsia" w:hAnsiTheme="majorEastAsia" w:cs="宋体"/>
          <w:sz w:val="48"/>
          <w:szCs w:val="48"/>
          <w:lang w:eastAsia="zh-CN"/>
        </w:rPr>
        <w:t>系列赛事办赛指南</w:t>
      </w:r>
    </w:p>
    <w:p w14:paraId="45516ACD" w14:textId="77777777" w:rsidR="003F5790" w:rsidRDefault="003F5790">
      <w:pPr>
        <w:spacing w:before="3"/>
        <w:rPr>
          <w:rFonts w:ascii="宋体" w:eastAsia="宋体" w:hAnsi="宋体" w:cs="宋体" w:hint="eastAsia"/>
          <w:sz w:val="14"/>
          <w:szCs w:val="14"/>
          <w:lang w:eastAsia="zh-CN"/>
        </w:rPr>
      </w:pPr>
    </w:p>
    <w:p w14:paraId="5F7B10CA" w14:textId="77777777" w:rsidR="003F5790" w:rsidRDefault="00000000">
      <w:pPr>
        <w:ind w:left="408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70B1BE47" wp14:editId="6DDD928A">
            <wp:extent cx="4940141" cy="4940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141" cy="494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FF8D1" w14:textId="77777777" w:rsidR="003F5790" w:rsidRDefault="00000000">
      <w:pPr>
        <w:pStyle w:val="4"/>
        <w:ind w:right="989"/>
        <w:jc w:val="center"/>
        <w:rPr>
          <w:rFonts w:hint="eastAsia"/>
          <w:lang w:eastAsia="zh-CN"/>
        </w:rPr>
      </w:pPr>
      <w:r>
        <w:rPr>
          <w:lang w:eastAsia="zh-CN"/>
        </w:rPr>
        <w:t>中国马术协会</w:t>
      </w:r>
    </w:p>
    <w:p w14:paraId="24391ED4" w14:textId="793D1418" w:rsidR="003F5790" w:rsidRDefault="00336935">
      <w:pPr>
        <w:spacing w:before="216"/>
        <w:ind w:left="993" w:right="989"/>
        <w:jc w:val="center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2026</w:t>
      </w:r>
      <w:r w:rsidR="00000000">
        <w:rPr>
          <w:rFonts w:ascii="仿宋" w:eastAsia="仿宋" w:hAnsi="仿宋" w:cs="仿宋"/>
          <w:spacing w:val="-83"/>
          <w:sz w:val="31"/>
          <w:szCs w:val="31"/>
          <w:lang w:eastAsia="zh-CN"/>
        </w:rPr>
        <w:t xml:space="preserve"> </w:t>
      </w:r>
      <w:r w:rsidR="00000000">
        <w:rPr>
          <w:rFonts w:ascii="仿宋" w:eastAsia="仿宋" w:hAnsi="仿宋" w:cs="仿宋"/>
          <w:sz w:val="31"/>
          <w:szCs w:val="31"/>
          <w:lang w:eastAsia="zh-CN"/>
        </w:rPr>
        <w:t>年版</w:t>
      </w:r>
    </w:p>
    <w:p w14:paraId="3E6067A2" w14:textId="77777777" w:rsidR="003F5790" w:rsidRDefault="003F5790">
      <w:pPr>
        <w:jc w:val="center"/>
        <w:rPr>
          <w:rFonts w:ascii="仿宋" w:eastAsia="仿宋" w:hAnsi="仿宋" w:cs="仿宋" w:hint="eastAsia"/>
          <w:sz w:val="31"/>
          <w:szCs w:val="31"/>
          <w:lang w:eastAsia="zh-CN"/>
        </w:rPr>
        <w:sectPr w:rsidR="003F5790">
          <w:type w:val="continuous"/>
          <w:pgSz w:w="11920" w:h="16850"/>
          <w:pgMar w:top="1600" w:right="1680" w:bottom="280" w:left="1680" w:header="720" w:footer="720" w:gutter="0"/>
          <w:cols w:space="720"/>
        </w:sectPr>
      </w:pPr>
    </w:p>
    <w:p w14:paraId="137489AC" w14:textId="77777777" w:rsidR="003F5790" w:rsidRDefault="00000000">
      <w:pPr>
        <w:spacing w:line="563" w:lineRule="exact"/>
        <w:ind w:left="3893" w:right="3773"/>
        <w:jc w:val="center"/>
        <w:rPr>
          <w:rFonts w:ascii="宋体" w:eastAsia="宋体" w:hAnsi="宋体" w:cs="宋体" w:hint="eastAsia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lastRenderedPageBreak/>
        <w:t>目录</w:t>
      </w:r>
      <w:r>
        <w:rPr>
          <w:rFonts w:ascii="宋体" w:eastAsia="宋体" w:hAnsi="宋体" w:cs="宋体"/>
          <w:sz w:val="48"/>
          <w:szCs w:val="48"/>
          <w:lang w:eastAsia="zh-CN"/>
        </w:rPr>
        <w:t xml:space="preserve"> </w:t>
      </w:r>
    </w:p>
    <w:p w14:paraId="78D23A76" w14:textId="77777777" w:rsidR="003F5790" w:rsidRDefault="003F5790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14:paraId="3419BCCD" w14:textId="77777777" w:rsidR="003F5790" w:rsidRDefault="003F5790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14:paraId="5A6CC8BB" w14:textId="77777777" w:rsidR="003F5790" w:rsidRDefault="003F5790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14:paraId="1A5D99FC" w14:textId="77777777" w:rsidR="003F5790" w:rsidRDefault="003F5790">
      <w:pPr>
        <w:rPr>
          <w:rFonts w:ascii="宋体" w:eastAsia="宋体" w:hAnsi="宋体" w:cs="宋体" w:hint="eastAsia"/>
          <w:sz w:val="20"/>
          <w:szCs w:val="20"/>
          <w:lang w:eastAsia="zh-CN"/>
        </w:rPr>
      </w:pPr>
    </w:p>
    <w:p w14:paraId="13E9092E" w14:textId="77777777" w:rsidR="003F5790" w:rsidRDefault="003F5790">
      <w:pPr>
        <w:spacing w:before="12"/>
        <w:rPr>
          <w:rFonts w:ascii="宋体" w:eastAsia="宋体" w:hAnsi="宋体" w:cs="宋体" w:hint="eastAsia"/>
          <w:sz w:val="25"/>
          <w:szCs w:val="25"/>
          <w:lang w:eastAsia="zh-CN"/>
        </w:rPr>
      </w:pPr>
    </w:p>
    <w:p w14:paraId="6E11D8C3" w14:textId="77777777" w:rsidR="003F5790" w:rsidRDefault="00000000">
      <w:pPr>
        <w:spacing w:before="14"/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hyperlink w:anchor="_bookmark0" w:history="1"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一、前言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.....................................................................................................</w:t>
        </w:r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1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3DB5B3BD" w14:textId="77777777" w:rsidR="003F5790" w:rsidRDefault="003F5790">
      <w:pPr>
        <w:spacing w:before="7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7EBD4015" w14:textId="32E9D5A8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hyperlink w:anchor="_bookmark1" w:history="1"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二、竞赛办法简介</w:t>
        </w:r>
        <w:r>
          <w:rPr>
            <w:rFonts w:ascii="宋体" w:eastAsia="宋体" w:hAnsi="宋体" w:cs="宋体"/>
            <w:b/>
            <w:bCs/>
            <w:spacing w:val="-48"/>
            <w:sz w:val="28"/>
            <w:szCs w:val="28"/>
            <w:lang w:eastAsia="zh-CN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zh-CN"/>
          </w:rPr>
          <w:t>.........................................................................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zh-CN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zh-CN"/>
          </w:rPr>
          <w:t>..........</w:t>
        </w:r>
        <w:r w:rsidR="009864DB">
          <w:rPr>
            <w:rFonts w:ascii="宋体" w:eastAsia="宋体" w:hAnsi="宋体" w:cs="宋体" w:hint="eastAsia"/>
            <w:b/>
            <w:bCs/>
            <w:spacing w:val="-1"/>
            <w:sz w:val="28"/>
            <w:szCs w:val="28"/>
            <w:lang w:eastAsia="zh-CN"/>
          </w:rPr>
          <w:t>1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3D507172" w14:textId="77777777" w:rsidR="003F5790" w:rsidRDefault="003F5790">
      <w:pPr>
        <w:spacing w:before="10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521CFA28" w14:textId="77777777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hyperlink w:anchor="_bookmark2" w:history="1"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三、赛事申办</w:t>
        </w:r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流</w:t>
        </w:r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程</w:t>
        </w:r>
        <w:r>
          <w:rPr>
            <w:rFonts w:ascii="宋体" w:eastAsia="宋体" w:hAnsi="宋体" w:cs="宋体"/>
            <w:b/>
            <w:bCs/>
            <w:spacing w:val="-48"/>
            <w:sz w:val="28"/>
            <w:szCs w:val="28"/>
            <w:lang w:eastAsia="zh-CN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zh-CN"/>
          </w:rPr>
          <w:t>....................................................................................</w:t>
        </w:r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2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3CB59EE8" w14:textId="77777777" w:rsidR="003F5790" w:rsidRDefault="003F5790">
      <w:pPr>
        <w:spacing w:before="9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1E9E03F9" w14:textId="4A60DB4A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四、赛事申办材料</w:t>
      </w:r>
      <w:r>
        <w:rPr>
          <w:rFonts w:ascii="宋体" w:eastAsia="宋体" w:hAnsi="宋体" w:cs="宋体"/>
          <w:b/>
          <w:bCs/>
          <w:spacing w:val="-48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....................................................................................</w:t>
      </w:r>
      <w:r w:rsidR="009864DB">
        <w:rPr>
          <w:rFonts w:ascii="宋体" w:eastAsia="宋体" w:hAnsi="宋体" w:cs="宋体" w:hint="eastAsia"/>
          <w:b/>
          <w:bCs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2F0B2B32" w14:textId="77777777" w:rsidR="003F5790" w:rsidRDefault="003F5790">
      <w:pPr>
        <w:spacing w:before="9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5A84D86E" w14:textId="23120F51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hyperlink w:anchor="_bookmark3" w:history="1"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五、马术</w:t>
        </w:r>
        <w:r>
          <w:rPr>
            <w:rFonts w:ascii="宋体" w:eastAsia="宋体" w:hAnsi="宋体" w:cs="宋体"/>
            <w:b/>
            <w:bCs/>
            <w:spacing w:val="-95"/>
            <w:sz w:val="28"/>
            <w:szCs w:val="28"/>
            <w:lang w:eastAsia="zh-CN"/>
          </w:rPr>
          <w:t xml:space="preserve"> </w:t>
        </w:r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U</w:t>
        </w:r>
        <w:r>
          <w:rPr>
            <w:rFonts w:ascii="宋体" w:eastAsia="宋体" w:hAnsi="宋体" w:cs="宋体"/>
            <w:b/>
            <w:bCs/>
            <w:spacing w:val="-93"/>
            <w:sz w:val="28"/>
            <w:szCs w:val="28"/>
            <w:lang w:eastAsia="zh-CN"/>
          </w:rPr>
          <w:t xml:space="preserve"> </w:t>
        </w:r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系列赛事</w:t>
        </w:r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组</w:t>
        </w:r>
        <w:r>
          <w:rPr>
            <w:rFonts w:ascii="宋体" w:eastAsia="宋体" w:hAnsi="宋体" w:cs="宋体"/>
            <w:b/>
            <w:bCs/>
            <w:sz w:val="28"/>
            <w:szCs w:val="28"/>
            <w:lang w:eastAsia="zh-CN"/>
          </w:rPr>
          <w:t>织工作</w:t>
        </w:r>
        <w:r>
          <w:rPr>
            <w:rFonts w:ascii="宋体" w:eastAsia="宋体" w:hAnsi="宋体" w:cs="宋体"/>
            <w:b/>
            <w:bCs/>
            <w:spacing w:val="-97"/>
            <w:sz w:val="28"/>
            <w:szCs w:val="28"/>
            <w:lang w:eastAsia="zh-CN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................................................................</w:t>
        </w:r>
        <w:r w:rsidR="009864DB">
          <w:rPr>
            <w:rFonts w:ascii="宋体" w:eastAsia="宋体" w:hAnsi="宋体" w:cs="宋体" w:hint="eastAsia"/>
            <w:b/>
            <w:bCs/>
            <w:sz w:val="28"/>
            <w:szCs w:val="28"/>
            <w:lang w:eastAsia="zh-CN"/>
          </w:rPr>
          <w:t>5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356FE7CD" w14:textId="77777777" w:rsidR="003F5790" w:rsidRDefault="003F5790">
      <w:pPr>
        <w:spacing w:before="7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211C7645" w14:textId="77777777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hyperlink w:anchor="_bookmark4" w:history="1"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六、各部门工作职责</w:t>
        </w:r>
        <w:r>
          <w:rPr>
            <w:rFonts w:ascii="宋体" w:eastAsia="宋体" w:hAnsi="宋体" w:cs="宋体"/>
            <w:b/>
            <w:bCs/>
            <w:spacing w:val="-52"/>
            <w:sz w:val="28"/>
            <w:szCs w:val="28"/>
            <w:lang w:eastAsia="zh-CN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zh-CN"/>
          </w:rPr>
          <w:t>................................................................................</w:t>
        </w:r>
        <w:r>
          <w:rPr>
            <w:rFonts w:ascii="宋体" w:eastAsia="宋体" w:hAnsi="宋体" w:cs="宋体"/>
            <w:b/>
            <w:bCs/>
            <w:spacing w:val="-1"/>
            <w:sz w:val="28"/>
            <w:szCs w:val="28"/>
            <w:lang w:eastAsia="zh-CN"/>
          </w:rPr>
          <w:t>5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5BF203E4" w14:textId="77777777" w:rsidR="003F5790" w:rsidRDefault="003F5790">
      <w:pPr>
        <w:spacing w:before="9"/>
        <w:rPr>
          <w:rFonts w:ascii="宋体" w:eastAsia="宋体" w:hAnsi="宋体" w:cs="宋体" w:hint="eastAsia"/>
          <w:sz w:val="41"/>
          <w:szCs w:val="41"/>
          <w:lang w:eastAsia="zh-CN"/>
        </w:rPr>
      </w:pPr>
    </w:p>
    <w:p w14:paraId="6E8C1EF6" w14:textId="77777777" w:rsidR="003F5790" w:rsidRDefault="00000000">
      <w:pPr>
        <w:ind w:left="12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8"/>
          <w:szCs w:val="28"/>
          <w:lang w:eastAsia="zh-CN"/>
        </w:rPr>
        <w:t>七、本指南解释权为中国马术协会所有</w:t>
      </w:r>
      <w:r>
        <w:rPr>
          <w:rFonts w:ascii="宋体" w:eastAsia="宋体" w:hAnsi="宋体" w:cs="宋体"/>
          <w:b/>
          <w:bCs/>
          <w:spacing w:val="-5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................................................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108CBB1B" w14:textId="77777777" w:rsidR="003F5790" w:rsidRDefault="003F5790">
      <w:pPr>
        <w:rPr>
          <w:rFonts w:ascii="宋体" w:eastAsia="宋体" w:hAnsi="宋体" w:cs="宋体" w:hint="eastAsia"/>
          <w:sz w:val="28"/>
          <w:szCs w:val="28"/>
          <w:lang w:eastAsia="zh-CN"/>
        </w:rPr>
        <w:sectPr w:rsidR="003F5790">
          <w:pgSz w:w="11920" w:h="16850"/>
          <w:pgMar w:top="1520" w:right="1560" w:bottom="280" w:left="1680" w:header="720" w:footer="720" w:gutter="0"/>
          <w:cols w:space="720"/>
        </w:sectPr>
      </w:pPr>
    </w:p>
    <w:p w14:paraId="01F2B87B" w14:textId="77777777" w:rsidR="003F5790" w:rsidRDefault="00000000">
      <w:pPr>
        <w:spacing w:before="82"/>
        <w:ind w:left="220"/>
        <w:rPr>
          <w:rFonts w:ascii="宋体" w:eastAsia="宋体" w:hAnsi="宋体" w:cs="宋体" w:hint="eastAsia"/>
          <w:sz w:val="32"/>
          <w:szCs w:val="32"/>
          <w:lang w:eastAsia="zh-CN"/>
        </w:rPr>
      </w:pPr>
      <w:bookmarkStart w:id="0" w:name="_bookmark0"/>
      <w:bookmarkEnd w:id="0"/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lastRenderedPageBreak/>
        <w:t>一、前言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</w:p>
    <w:p w14:paraId="579BE69A" w14:textId="77777777" w:rsidR="003F5790" w:rsidRDefault="00000000">
      <w:pPr>
        <w:ind w:left="10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/>
          <w:b/>
          <w:w w:val="99"/>
          <w:sz w:val="36"/>
          <w:lang w:eastAsia="zh-CN"/>
        </w:rPr>
        <w:t xml:space="preserve"> </w:t>
      </w:r>
    </w:p>
    <w:p w14:paraId="12EA8A53" w14:textId="77777777" w:rsidR="003F5790" w:rsidRPr="00336935" w:rsidRDefault="00000000" w:rsidP="00336935">
      <w:pPr>
        <w:pStyle w:val="a3"/>
        <w:spacing w:before="9" w:line="379" w:lineRule="auto"/>
        <w:ind w:firstLineChars="200" w:firstLine="590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为规范中国马术协会 U 系列赛事的组织管理，提升赛事供给 服务水平，促进中国马术协会青少年赛事健康发展，特制定本 指南。</w:t>
      </w:r>
    </w:p>
    <w:p w14:paraId="4AC95D9B" w14:textId="77777777" w:rsidR="003F5790" w:rsidRPr="00336935" w:rsidRDefault="00000000" w:rsidP="00336935">
      <w:pPr>
        <w:pStyle w:val="a3"/>
        <w:spacing w:before="9" w:line="379" w:lineRule="auto"/>
        <w:ind w:firstLineChars="200" w:firstLine="590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中国马术协会青少年 U 系列赛是国家体育总局发起，由中 国马术协会主办的全国性青少年马术赛事活动。创办于 2018 年，在国家与协会的支持下全面发展；面向 7 岁-18 岁的青少年 骑手，提供展示马术学习、马术训练成果的平台，丰富青少 年 马术菁英的业余生活，促进青少年交流与进步。</w:t>
      </w:r>
    </w:p>
    <w:p w14:paraId="2A18D9C7" w14:textId="77777777" w:rsidR="003F5790" w:rsidRDefault="003F5790">
      <w:pPr>
        <w:spacing w:before="4"/>
        <w:rPr>
          <w:rFonts w:ascii="仿宋" w:eastAsia="仿宋" w:hAnsi="仿宋" w:cs="仿宋" w:hint="eastAsia"/>
          <w:sz w:val="26"/>
          <w:szCs w:val="26"/>
          <w:lang w:eastAsia="zh-CN"/>
        </w:rPr>
      </w:pPr>
    </w:p>
    <w:p w14:paraId="1667724D" w14:textId="77777777" w:rsidR="003F5790" w:rsidRDefault="00000000">
      <w:pPr>
        <w:pStyle w:val="3"/>
        <w:rPr>
          <w:rFonts w:cs="宋体" w:hint="eastAsia"/>
          <w:b w:val="0"/>
          <w:bCs w:val="0"/>
          <w:lang w:eastAsia="zh-CN"/>
        </w:rPr>
      </w:pPr>
      <w:bookmarkStart w:id="1" w:name="_bookmark1"/>
      <w:bookmarkEnd w:id="1"/>
      <w:r>
        <w:rPr>
          <w:lang w:eastAsia="zh-CN"/>
        </w:rPr>
        <w:t>二、竞赛办法简介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1998A0A2" w14:textId="77777777" w:rsidR="003F5790" w:rsidRDefault="00000000">
      <w:pPr>
        <w:ind w:left="10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/>
          <w:b/>
          <w:w w:val="99"/>
          <w:sz w:val="36"/>
          <w:lang w:eastAsia="zh-CN"/>
        </w:rPr>
        <w:t xml:space="preserve"> </w:t>
      </w:r>
    </w:p>
    <w:p w14:paraId="6DC1EC99" w14:textId="77777777" w:rsidR="00336935" w:rsidRDefault="00000000">
      <w:pPr>
        <w:pStyle w:val="a3"/>
        <w:spacing w:before="9" w:line="379" w:lineRule="auto"/>
        <w:rPr>
          <w:lang w:eastAsia="zh-CN"/>
        </w:rPr>
      </w:pPr>
      <w:r>
        <w:rPr>
          <w:lang w:eastAsia="zh-CN"/>
        </w:rPr>
        <w:t xml:space="preserve">（一）竞赛办法 </w:t>
      </w:r>
    </w:p>
    <w:p w14:paraId="35499F5B" w14:textId="77777777" w:rsidR="00336935" w:rsidRDefault="00000000">
      <w:pPr>
        <w:pStyle w:val="a3"/>
        <w:spacing w:before="9" w:line="379" w:lineRule="auto"/>
        <w:rPr>
          <w:lang w:eastAsia="zh-CN"/>
        </w:rPr>
      </w:pPr>
      <w:r>
        <w:rPr>
          <w:rFonts w:cs="仿宋"/>
          <w:spacing w:val="-5"/>
          <w:lang w:eastAsia="zh-CN"/>
        </w:rPr>
        <w:t>1.</w:t>
      </w:r>
      <w:r>
        <w:rPr>
          <w:spacing w:val="-5"/>
          <w:lang w:eastAsia="zh-CN"/>
        </w:rPr>
        <w:t xml:space="preserve">比赛分两天进行，第一天为场地障碍赛，第二天为场地障碍赛 </w:t>
      </w:r>
      <w:r>
        <w:rPr>
          <w:lang w:eastAsia="zh-CN"/>
        </w:rPr>
        <w:t xml:space="preserve">及盛装舞步赛（请以实际日程为准）； </w:t>
      </w:r>
    </w:p>
    <w:p w14:paraId="0F572439" w14:textId="439E91BC" w:rsidR="003F5790" w:rsidRDefault="00000000">
      <w:pPr>
        <w:pStyle w:val="a3"/>
        <w:spacing w:before="9" w:line="379" w:lineRule="auto"/>
        <w:rPr>
          <w:rFonts w:hint="eastAsia"/>
          <w:lang w:eastAsia="zh-CN"/>
        </w:rPr>
      </w:pPr>
      <w:r>
        <w:rPr>
          <w:rFonts w:cs="仿宋"/>
          <w:lang w:eastAsia="zh-CN"/>
        </w:rPr>
        <w:t>2.</w:t>
      </w:r>
      <w:r>
        <w:rPr>
          <w:lang w:eastAsia="zh-CN"/>
        </w:rPr>
        <w:t>比赛采用国际马联颁布的规则；</w:t>
      </w:r>
    </w:p>
    <w:p w14:paraId="3372D738" w14:textId="77777777" w:rsidR="00336935" w:rsidRDefault="00000000">
      <w:pPr>
        <w:spacing w:before="106" w:line="393" w:lineRule="auto"/>
        <w:ind w:left="220" w:right="29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3.场地障碍赛分为</w:t>
      </w:r>
      <w:r>
        <w:rPr>
          <w:rFonts w:ascii="仿宋" w:eastAsia="仿宋" w:hAnsi="仿宋" w:cs="仿宋"/>
          <w:spacing w:val="-7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4</w:t>
      </w:r>
      <w:r>
        <w:rPr>
          <w:rFonts w:ascii="仿宋" w:eastAsia="仿宋" w:hAnsi="仿宋" w:cs="仿宋"/>
          <w:spacing w:val="-7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个级别，分别是：110cm</w:t>
      </w:r>
      <w:r>
        <w:rPr>
          <w:rFonts w:ascii="仿宋" w:eastAsia="仿宋" w:hAnsi="仿宋" w:cs="仿宋"/>
          <w:spacing w:val="-7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挑战赛、90cm</w:t>
      </w:r>
      <w:r>
        <w:rPr>
          <w:rFonts w:ascii="仿宋" w:eastAsia="仿宋" w:hAnsi="仿宋" w:cs="仿宋"/>
          <w:spacing w:val="-7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超越 赛、60cm 希望赛和 30cm 新星赛； </w:t>
      </w:r>
    </w:p>
    <w:p w14:paraId="1D15491E" w14:textId="64733987" w:rsidR="003F5790" w:rsidRDefault="00000000">
      <w:pPr>
        <w:spacing w:before="106" w:line="393" w:lineRule="auto"/>
        <w:ind w:left="220" w:right="29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4.</w:t>
      </w:r>
      <w:r>
        <w:rPr>
          <w:rFonts w:ascii="仿宋" w:eastAsia="仿宋" w:hAnsi="仿宋" w:cs="仿宋"/>
          <w:sz w:val="31"/>
          <w:szCs w:val="31"/>
          <w:lang w:eastAsia="zh-CN"/>
        </w:rPr>
        <w:t>盛装舞步比赛科目为中马协骑手分级考核中三级科目；</w:t>
      </w:r>
    </w:p>
    <w:p w14:paraId="54A2D665" w14:textId="77777777" w:rsidR="003F5790" w:rsidRDefault="00000000">
      <w:pPr>
        <w:pStyle w:val="a3"/>
        <w:spacing w:before="82"/>
        <w:rPr>
          <w:rFonts w:hint="eastAsia"/>
          <w:lang w:eastAsia="zh-CN"/>
        </w:rPr>
      </w:pPr>
      <w:r>
        <w:rPr>
          <w:rFonts w:cs="仿宋"/>
          <w:spacing w:val="-7"/>
          <w:lang w:eastAsia="zh-CN"/>
        </w:rPr>
        <w:t>5.</w:t>
      </w:r>
      <w:r>
        <w:rPr>
          <w:spacing w:val="-7"/>
          <w:lang w:eastAsia="zh-CN"/>
        </w:rPr>
        <w:t>比赛分为三个年龄组：</w:t>
      </w:r>
      <w:r>
        <w:rPr>
          <w:rFonts w:cs="仿宋"/>
          <w:spacing w:val="-7"/>
          <w:lang w:eastAsia="zh-CN"/>
        </w:rPr>
        <w:t>U10</w:t>
      </w: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7</w:t>
      </w:r>
      <w:r>
        <w:rPr>
          <w:rFonts w:cs="仿宋"/>
          <w:spacing w:val="-79"/>
          <w:lang w:eastAsia="zh-CN"/>
        </w:rPr>
        <w:t xml:space="preserve"> </w:t>
      </w:r>
      <w:r>
        <w:rPr>
          <w:lang w:eastAsia="zh-CN"/>
        </w:rPr>
        <w:t>岁</w:t>
      </w:r>
      <w:r>
        <w:rPr>
          <w:rFonts w:cs="仿宋"/>
          <w:lang w:eastAsia="zh-CN"/>
        </w:rPr>
        <w:t>-10</w:t>
      </w:r>
      <w:r>
        <w:rPr>
          <w:rFonts w:cs="仿宋"/>
          <w:spacing w:val="-68"/>
          <w:lang w:eastAsia="zh-CN"/>
        </w:rPr>
        <w:t xml:space="preserve"> </w:t>
      </w:r>
      <w:r>
        <w:rPr>
          <w:spacing w:val="-16"/>
          <w:lang w:eastAsia="zh-CN"/>
        </w:rPr>
        <w:t>岁）、</w:t>
      </w:r>
      <w:r>
        <w:rPr>
          <w:rFonts w:cs="仿宋"/>
          <w:spacing w:val="-16"/>
          <w:lang w:eastAsia="zh-CN"/>
        </w:rPr>
        <w:t>U14</w:t>
      </w:r>
      <w:r>
        <w:rPr>
          <w:spacing w:val="-16"/>
          <w:lang w:eastAsia="zh-CN"/>
        </w:rPr>
        <w:t>（</w:t>
      </w:r>
      <w:r>
        <w:rPr>
          <w:rFonts w:cs="仿宋"/>
          <w:spacing w:val="-16"/>
          <w:lang w:eastAsia="zh-CN"/>
        </w:rPr>
        <w:t>11</w:t>
      </w:r>
      <w:r>
        <w:rPr>
          <w:rFonts w:cs="仿宋"/>
          <w:spacing w:val="-88"/>
          <w:lang w:eastAsia="zh-CN"/>
        </w:rPr>
        <w:t xml:space="preserve"> </w:t>
      </w:r>
      <w:r>
        <w:rPr>
          <w:lang w:eastAsia="zh-CN"/>
        </w:rPr>
        <w:t>岁</w:t>
      </w:r>
      <w:r>
        <w:rPr>
          <w:rFonts w:cs="仿宋"/>
          <w:lang w:eastAsia="zh-CN"/>
        </w:rPr>
        <w:t>-14</w:t>
      </w:r>
      <w:r>
        <w:rPr>
          <w:rFonts w:cs="仿宋"/>
          <w:spacing w:val="-68"/>
          <w:lang w:eastAsia="zh-CN"/>
        </w:rPr>
        <w:t xml:space="preserve"> </w:t>
      </w:r>
      <w:r>
        <w:rPr>
          <w:spacing w:val="-35"/>
          <w:lang w:eastAsia="zh-CN"/>
        </w:rPr>
        <w:t>岁）、</w:t>
      </w:r>
    </w:p>
    <w:p w14:paraId="0607BA03" w14:textId="77777777" w:rsidR="003F5790" w:rsidRDefault="00000000">
      <w:pPr>
        <w:pStyle w:val="a3"/>
        <w:spacing w:before="224"/>
        <w:rPr>
          <w:rFonts w:hint="eastAsia"/>
          <w:lang w:eastAsia="zh-CN"/>
        </w:rPr>
      </w:pPr>
      <w:r>
        <w:rPr>
          <w:rFonts w:cs="仿宋"/>
          <w:lang w:eastAsia="zh-CN"/>
        </w:rPr>
        <w:t>U18</w:t>
      </w:r>
      <w:r>
        <w:rPr>
          <w:lang w:eastAsia="zh-CN"/>
        </w:rPr>
        <w:t>（</w:t>
      </w:r>
      <w:r>
        <w:rPr>
          <w:rFonts w:cs="仿宋"/>
          <w:lang w:eastAsia="zh-CN"/>
        </w:rPr>
        <w:t>15</w:t>
      </w:r>
      <w:r>
        <w:rPr>
          <w:rFonts w:cs="仿宋"/>
          <w:spacing w:val="-80"/>
          <w:lang w:eastAsia="zh-CN"/>
        </w:rPr>
        <w:t xml:space="preserve"> </w:t>
      </w:r>
      <w:r>
        <w:rPr>
          <w:lang w:eastAsia="zh-CN"/>
        </w:rPr>
        <w:t>岁</w:t>
      </w:r>
      <w:r>
        <w:rPr>
          <w:rFonts w:cs="仿宋"/>
          <w:lang w:eastAsia="zh-CN"/>
        </w:rPr>
        <w:t>-18</w:t>
      </w:r>
      <w:r>
        <w:rPr>
          <w:rFonts w:cs="仿宋"/>
          <w:spacing w:val="-80"/>
          <w:lang w:eastAsia="zh-CN"/>
        </w:rPr>
        <w:t xml:space="preserve"> </w:t>
      </w:r>
      <w:r>
        <w:rPr>
          <w:lang w:eastAsia="zh-CN"/>
        </w:rPr>
        <w:t>岁）；</w:t>
      </w:r>
    </w:p>
    <w:p w14:paraId="7177A5FB" w14:textId="77777777" w:rsidR="003F5790" w:rsidRDefault="003F5790">
      <w:pPr>
        <w:rPr>
          <w:lang w:eastAsia="zh-CN"/>
        </w:rPr>
        <w:sectPr w:rsidR="003F5790">
          <w:footerReference w:type="default" r:id="rId7"/>
          <w:pgSz w:w="11920" w:h="16850"/>
          <w:pgMar w:top="1600" w:right="1500" w:bottom="1160" w:left="1580" w:header="0" w:footer="962" w:gutter="0"/>
          <w:pgNumType w:start="1"/>
          <w:cols w:space="720"/>
        </w:sectPr>
      </w:pPr>
    </w:p>
    <w:p w14:paraId="1627846C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lastRenderedPageBreak/>
        <w:t>6.个人赛：各级别比赛（场地障碍 110cm 挑战赛、场地障碍</w:t>
      </w:r>
    </w:p>
    <w:p w14:paraId="309489DC" w14:textId="77777777" w:rsidR="00336935" w:rsidRPr="00336935" w:rsidRDefault="00000000" w:rsidP="00336935">
      <w:pPr>
        <w:pStyle w:val="a3"/>
        <w:spacing w:before="9" w:line="379" w:lineRule="auto"/>
        <w:rPr>
          <w:rFonts w:cs="仿宋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 xml:space="preserve">90cm 超越赛、60cm 希望赛、30cm 新星赛、盛装舞步赛）按各年 龄段分别记取名次，设置奖项； </w:t>
      </w:r>
    </w:p>
    <w:p w14:paraId="050FEEFE" w14:textId="57B75DC1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7.团体赛：团体赛不用单独报名，不单独收取费用。以报名参加 个人赛的俱乐部为团体，在110cm挑战赛、90cm超越赛、60cm希 望赛、30cm新星赛、盛装舞步赛中，根据参赛成绩，选出该级别 中的3位骑手最好成绩相加（3位骑手组成一个团体、不分年龄组</w:t>
      </w:r>
    </w:p>
    <w:p w14:paraId="495ACDE3" w14:textId="77777777" w:rsidR="00336935" w:rsidRPr="00336935" w:rsidRDefault="00000000" w:rsidP="00336935">
      <w:pPr>
        <w:pStyle w:val="a3"/>
        <w:spacing w:before="9" w:line="379" w:lineRule="auto"/>
        <w:rPr>
          <w:rFonts w:cs="仿宋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 xml:space="preserve">），作为俱乐部的团体成绩进行排名； </w:t>
      </w:r>
    </w:p>
    <w:p w14:paraId="4F502BE3" w14:textId="4D79811B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8.比赛设置“两项全能”奖项，参加场地障碍110cm挑战赛与盛 装舞步比赛的同一对人马组合，可参与“两项全能”成绩排名。</w:t>
      </w:r>
    </w:p>
    <w:p w14:paraId="51B08459" w14:textId="77777777" w:rsidR="003F5790" w:rsidRDefault="003F5790">
      <w:pPr>
        <w:spacing w:before="1"/>
        <w:rPr>
          <w:rFonts w:ascii="仿宋" w:eastAsia="仿宋" w:hAnsi="仿宋" w:cs="仿宋" w:hint="eastAsia"/>
          <w:sz w:val="26"/>
          <w:szCs w:val="26"/>
          <w:lang w:eastAsia="zh-CN"/>
        </w:rPr>
      </w:pPr>
    </w:p>
    <w:p w14:paraId="7BD21ED9" w14:textId="77777777" w:rsidR="003F5790" w:rsidRDefault="00000000">
      <w:pPr>
        <w:pStyle w:val="3"/>
        <w:rPr>
          <w:rFonts w:cs="宋体" w:hint="eastAsia"/>
          <w:b w:val="0"/>
          <w:bCs w:val="0"/>
          <w:lang w:eastAsia="zh-CN"/>
        </w:rPr>
      </w:pPr>
      <w:bookmarkStart w:id="2" w:name="_bookmark2"/>
      <w:bookmarkEnd w:id="2"/>
      <w:r>
        <w:rPr>
          <w:lang w:eastAsia="zh-CN"/>
        </w:rPr>
        <w:t>三、赛事申办流程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46F666D7" w14:textId="77777777" w:rsidR="003F5790" w:rsidRDefault="00000000">
      <w:pPr>
        <w:ind w:left="10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/>
          <w:b/>
          <w:w w:val="99"/>
          <w:sz w:val="36"/>
          <w:lang w:eastAsia="zh-CN"/>
        </w:rPr>
        <w:t xml:space="preserve"> </w:t>
      </w:r>
    </w:p>
    <w:p w14:paraId="75D41141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（一）各申办单位联系中国马术协会申请承办赛事，提交申办单 位办赛申请函；同时递交有效文件及属地省级体育行政部门或马 术协会的办赛支持函；</w:t>
      </w:r>
    </w:p>
    <w:p w14:paraId="63A6F1EF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（二）本项目所需经费由投标人自筹，申办人近三年财务状况良 好，具有足够的流动资金来承担本项目；</w:t>
      </w:r>
    </w:p>
    <w:p w14:paraId="169C3977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（三）申办人必须是在中华人民共和国境内注册的具有独立法人 资格的企业或事业单位；</w:t>
      </w:r>
    </w:p>
    <w:p w14:paraId="02554354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（四）申办人须具备承办体育赛事活动许可的独立法人资质的机 构；</w:t>
      </w:r>
    </w:p>
    <w:p w14:paraId="1C04B0BB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（五）申办人具有类似赛事活动经验，在人员、设备、资金等方</w:t>
      </w:r>
    </w:p>
    <w:p w14:paraId="7AFCA6C9" w14:textId="77777777" w:rsidR="003F5790" w:rsidRPr="00336935" w:rsidRDefault="00000000" w:rsidP="00336935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336935">
        <w:rPr>
          <w:rFonts w:cs="仿宋"/>
          <w:spacing w:val="-5"/>
          <w:lang w:eastAsia="zh-CN"/>
        </w:rPr>
        <w:t>面具有承担本项目的专业能力；</w:t>
      </w:r>
    </w:p>
    <w:p w14:paraId="49976E58" w14:textId="77777777" w:rsidR="003F5790" w:rsidRDefault="003F5790">
      <w:pPr>
        <w:rPr>
          <w:lang w:eastAsia="zh-CN"/>
        </w:rPr>
        <w:sectPr w:rsidR="003F5790">
          <w:pgSz w:w="11920" w:h="16850"/>
          <w:pgMar w:top="1460" w:right="1580" w:bottom="1160" w:left="1580" w:header="0" w:footer="962" w:gutter="0"/>
          <w:cols w:space="720"/>
        </w:sectPr>
      </w:pPr>
    </w:p>
    <w:p w14:paraId="7A0957BA" w14:textId="5CE1AB2C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lastRenderedPageBreak/>
        <w:t>（六）符合国家、地方法律、法规规定的其他条件；</w:t>
      </w:r>
    </w:p>
    <w:p w14:paraId="53776C89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（七）申办人运营团队主要人员具有 3 年以上马术赛事组织运 营经验，运营团队主要人员具有大型体育赛事活动经验者优先考 虑；</w:t>
      </w:r>
    </w:p>
    <w:p w14:paraId="33C268FB" w14:textId="5870A966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（八）有能力协调安排与活动规模相适应的交通、食宿等条件；</w:t>
      </w:r>
    </w:p>
    <w:p w14:paraId="444234D5" w14:textId="57C6B5AE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（九）本项目不接受联合体申办，不接受法人为同一人的两个或 两个以上公司申办</w:t>
      </w:r>
      <w:r w:rsidR="009864DB">
        <w:rPr>
          <w:rFonts w:cs="仿宋" w:hint="eastAsia"/>
          <w:spacing w:val="-5"/>
          <w:lang w:eastAsia="zh-CN"/>
        </w:rPr>
        <w:t>；</w:t>
      </w:r>
    </w:p>
    <w:p w14:paraId="3AF1AC71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（十）申办单位需要具备的条件：</w:t>
      </w:r>
    </w:p>
    <w:p w14:paraId="7012C269" w14:textId="726A30A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1.障碍器材 2 套；</w:t>
      </w:r>
    </w:p>
    <w:p w14:paraId="1AB92A49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2.舞步器材 2 套；</w:t>
      </w:r>
    </w:p>
    <w:p w14:paraId="4C97FAFA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3.2 块带护栏可完全封闭的竞赛场地，每块最少 45 米×65 米；</w:t>
      </w:r>
    </w:p>
    <w:p w14:paraId="7D841518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4.2 块带护栏可训练用热身场地，每块最少 20 米×40 米；</w:t>
      </w:r>
    </w:p>
    <w:p w14:paraId="4F2A3679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5.马房数量（固定马房和临时马房）200 间及以上，原则上房间 内径不低于 3.5 米×3.5 米，并确保可搭建临时马房的场地； 6.具备医疗救护设施，配备救护车、急救人员；</w:t>
      </w:r>
    </w:p>
    <w:p w14:paraId="2178AA6F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7.能容纳 50 人的会议室；</w:t>
      </w:r>
    </w:p>
    <w:p w14:paraId="2D2F1C13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8.电子计时系统 2 套；</w:t>
      </w:r>
    </w:p>
    <w:p w14:paraId="0354BDC7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9.裁判台（场地障碍及盛装舞步裁判台）；</w:t>
      </w:r>
    </w:p>
    <w:p w14:paraId="65012999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10.酒店距离比赛场地 15 分钟内的车程；</w:t>
      </w:r>
    </w:p>
    <w:p w14:paraId="78A5B629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11.具备 100 个标间的住宿酒店；</w:t>
      </w:r>
    </w:p>
    <w:p w14:paraId="084A431A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12.看台、VIP 休息区、马主观赛区。</w:t>
      </w:r>
    </w:p>
    <w:p w14:paraId="23FCE7D5" w14:textId="77777777" w:rsidR="003F5790" w:rsidRDefault="003F5790">
      <w:pPr>
        <w:jc w:val="both"/>
        <w:rPr>
          <w:lang w:eastAsia="zh-CN"/>
        </w:rPr>
        <w:sectPr w:rsidR="003F5790">
          <w:pgSz w:w="11920" w:h="16850"/>
          <w:pgMar w:top="1460" w:right="1680" w:bottom="1160" w:left="1680" w:header="0" w:footer="962" w:gutter="0"/>
          <w:cols w:space="720"/>
        </w:sectPr>
      </w:pPr>
    </w:p>
    <w:p w14:paraId="38569060" w14:textId="77777777" w:rsidR="003F5790" w:rsidRDefault="00000000">
      <w:pPr>
        <w:pStyle w:val="3"/>
        <w:spacing w:line="406" w:lineRule="exact"/>
        <w:jc w:val="both"/>
        <w:rPr>
          <w:rFonts w:cs="宋体" w:hint="eastAsia"/>
          <w:b w:val="0"/>
          <w:bCs w:val="0"/>
          <w:lang w:eastAsia="zh-CN"/>
        </w:rPr>
      </w:pPr>
      <w:r>
        <w:rPr>
          <w:lang w:eastAsia="zh-CN"/>
        </w:rPr>
        <w:lastRenderedPageBreak/>
        <w:t>四、赛事申办材料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6BED7CFA" w14:textId="77777777" w:rsidR="003F5790" w:rsidRDefault="00000000">
      <w:pPr>
        <w:ind w:left="10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/>
          <w:b/>
          <w:w w:val="99"/>
          <w:sz w:val="36"/>
          <w:lang w:eastAsia="zh-CN"/>
        </w:rPr>
        <w:t xml:space="preserve"> </w:t>
      </w:r>
    </w:p>
    <w:p w14:paraId="0E014686" w14:textId="4EABE83F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（一）俱乐部提交申请函；</w:t>
      </w:r>
    </w:p>
    <w:p w14:paraId="61FB2897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（二）赛事或活动举办地的省级体育行政部门或省级马术协会提 出申请或出具同意函；</w:t>
      </w:r>
    </w:p>
    <w:p w14:paraId="731CBC11" w14:textId="33F99619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（三）承办单位及团队主要人员简介；</w:t>
      </w:r>
    </w:p>
    <w:p w14:paraId="3067D5AF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（四）活动场地平面图（含场地、马房、会议室、酒店房间）以 及场地安全措施和状况；</w:t>
      </w:r>
    </w:p>
    <w:p w14:paraId="559809D7" w14:textId="0900156D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（五）人员分工和赛事筹备方案；</w:t>
      </w:r>
    </w:p>
    <w:p w14:paraId="44BE6016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（六）举办过的马术比赛情况简介，主要运营人员具有大型 体 育赛事活动经验及能力的证明材料；</w:t>
      </w:r>
    </w:p>
    <w:p w14:paraId="7B93F18A" w14:textId="6342AFFE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（七）安全保卫方案和应急事件突发预案；</w:t>
      </w:r>
    </w:p>
    <w:p w14:paraId="049B4B70" w14:textId="1066825C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（八）媒体宣传方案；</w:t>
      </w:r>
    </w:p>
    <w:p w14:paraId="54A9CD72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（九）有效期内的营业执照或组织机构代码证等复印件及法定代 表人身份证复印件；</w:t>
      </w:r>
    </w:p>
    <w:p w14:paraId="113B6C61" w14:textId="233C591C" w:rsidR="003F5790" w:rsidRDefault="00000000" w:rsidP="009864DB">
      <w:pPr>
        <w:pStyle w:val="a3"/>
        <w:spacing w:before="9" w:line="379" w:lineRule="auto"/>
        <w:rPr>
          <w:rFonts w:cs="仿宋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（十）出具加盖公章的企业信用报告，在“国家企业信用信息公 示系统”中未被列入严重违法失信企业名单(黑名单）信息</w:t>
      </w:r>
      <w:r w:rsidR="009864DB">
        <w:rPr>
          <w:rFonts w:cs="仿宋" w:hint="eastAsia"/>
          <w:spacing w:val="-5"/>
          <w:lang w:eastAsia="zh-CN"/>
        </w:rPr>
        <w:t>；</w:t>
      </w:r>
    </w:p>
    <w:p w14:paraId="718F25FD" w14:textId="0545D5ED" w:rsidR="009864DB" w:rsidRPr="009864DB" w:rsidRDefault="009864DB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>
        <w:rPr>
          <w:rFonts w:cs="仿宋" w:hint="eastAsia"/>
          <w:spacing w:val="-5"/>
          <w:lang w:eastAsia="zh-CN"/>
        </w:rPr>
        <w:t>（十一）</w:t>
      </w:r>
      <w:r w:rsidRPr="009864DB">
        <w:rPr>
          <w:rFonts w:cs="仿宋" w:hint="eastAsia"/>
          <w:spacing w:val="-5"/>
          <w:lang w:eastAsia="zh-CN"/>
        </w:rPr>
        <w:t>在“信用中国”网站（www.creditchina.gov.cn)中</w:t>
      </w:r>
      <w:r>
        <w:rPr>
          <w:rFonts w:cs="仿宋" w:hint="eastAsia"/>
          <w:spacing w:val="-5"/>
          <w:lang w:eastAsia="zh-CN"/>
        </w:rPr>
        <w:t>出具报告，且</w:t>
      </w:r>
      <w:r w:rsidRPr="009864DB">
        <w:rPr>
          <w:rFonts w:cs="仿宋" w:hint="eastAsia"/>
          <w:spacing w:val="-5"/>
          <w:lang w:eastAsia="zh-CN"/>
        </w:rPr>
        <w:t>未被列入严重失信主体名单；</w:t>
      </w:r>
    </w:p>
    <w:p w14:paraId="2FB9702C" w14:textId="77B71173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（十</w:t>
      </w:r>
      <w:r w:rsidR="009864DB">
        <w:rPr>
          <w:rFonts w:cs="仿宋" w:hint="eastAsia"/>
          <w:spacing w:val="-5"/>
          <w:lang w:eastAsia="zh-CN"/>
        </w:rPr>
        <w:t>二</w:t>
      </w:r>
      <w:r w:rsidRPr="009864DB">
        <w:rPr>
          <w:rFonts w:cs="仿宋"/>
          <w:spacing w:val="-5"/>
          <w:lang w:eastAsia="zh-CN"/>
        </w:rPr>
        <w:t>）没有重大违法记录的说明（加盖公章）；</w:t>
      </w:r>
    </w:p>
    <w:p w14:paraId="44C14806" w14:textId="57C08BFF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（十</w:t>
      </w:r>
      <w:r w:rsidR="009864DB">
        <w:rPr>
          <w:rFonts w:cs="仿宋" w:hint="eastAsia"/>
          <w:spacing w:val="-5"/>
          <w:lang w:eastAsia="zh-CN"/>
        </w:rPr>
        <w:t>三</w:t>
      </w:r>
      <w:r w:rsidRPr="009864DB">
        <w:rPr>
          <w:rFonts w:cs="仿宋"/>
          <w:spacing w:val="-5"/>
          <w:lang w:eastAsia="zh-CN"/>
        </w:rPr>
        <w:t>）有效的场地责任险资料。</w:t>
      </w:r>
    </w:p>
    <w:p w14:paraId="45F4D822" w14:textId="77777777" w:rsidR="003F5790" w:rsidRDefault="003F5790">
      <w:pPr>
        <w:jc w:val="both"/>
        <w:rPr>
          <w:lang w:eastAsia="zh-CN"/>
        </w:rPr>
        <w:sectPr w:rsidR="003F5790">
          <w:pgSz w:w="11920" w:h="16850"/>
          <w:pgMar w:top="1460" w:right="1680" w:bottom="1160" w:left="1580" w:header="0" w:footer="962" w:gutter="0"/>
          <w:cols w:space="720"/>
        </w:sectPr>
      </w:pPr>
    </w:p>
    <w:p w14:paraId="5D1474E7" w14:textId="77777777" w:rsidR="003F5790" w:rsidRDefault="00000000">
      <w:pPr>
        <w:pStyle w:val="3"/>
        <w:spacing w:line="429" w:lineRule="exact"/>
        <w:jc w:val="both"/>
        <w:rPr>
          <w:rFonts w:cs="宋体" w:hint="eastAsia"/>
          <w:b w:val="0"/>
          <w:bCs w:val="0"/>
          <w:lang w:eastAsia="zh-CN"/>
        </w:rPr>
      </w:pPr>
      <w:r>
        <w:rPr>
          <w:lang w:eastAsia="zh-CN"/>
        </w:rPr>
        <w:lastRenderedPageBreak/>
        <w:t>五、马术</w:t>
      </w:r>
      <w:r>
        <w:rPr>
          <w:spacing w:val="-10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U </w:t>
      </w:r>
      <w:r>
        <w:rPr>
          <w:lang w:eastAsia="zh-CN"/>
        </w:rPr>
        <w:t>系列赛事组织工作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74D5B8FA" w14:textId="77777777" w:rsidR="003F5790" w:rsidRDefault="00000000">
      <w:pPr>
        <w:spacing w:line="413" w:lineRule="exact"/>
        <w:ind w:left="100"/>
        <w:rPr>
          <w:rFonts w:ascii="宋体" w:eastAsia="宋体" w:hAnsi="宋体" w:cs="宋体" w:hint="eastAsia"/>
          <w:sz w:val="33"/>
          <w:szCs w:val="33"/>
          <w:lang w:eastAsia="zh-CN"/>
        </w:rPr>
      </w:pPr>
      <w:r>
        <w:rPr>
          <w:rFonts w:ascii="宋体"/>
          <w:b/>
          <w:w w:val="99"/>
          <w:sz w:val="33"/>
          <w:lang w:eastAsia="zh-CN"/>
        </w:rPr>
        <w:t xml:space="preserve"> </w:t>
      </w:r>
    </w:p>
    <w:p w14:paraId="462640B6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bookmarkStart w:id="3" w:name="_bookmark3"/>
      <w:bookmarkEnd w:id="3"/>
      <w:r w:rsidRPr="009864DB">
        <w:rPr>
          <w:rFonts w:cs="仿宋"/>
          <w:spacing w:val="-5"/>
          <w:lang w:eastAsia="zh-CN"/>
        </w:rPr>
        <w:t>（一）马术 U 系列赛事应设立赛事组织委员会（以下简称组委 会）。组委会一般由赛事主办和承办单位的领导与相关人员共同 组成，统一领导和落实赛事的各项筹备工作。</w:t>
      </w:r>
    </w:p>
    <w:p w14:paraId="448D638E" w14:textId="77777777" w:rsidR="003F5790" w:rsidRPr="009864DB" w:rsidRDefault="00000000" w:rsidP="009864DB">
      <w:pPr>
        <w:pStyle w:val="a3"/>
        <w:spacing w:before="9" w:line="379" w:lineRule="auto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（二）组委会下设综合部、接待部、竞赛部、场地器材部、新闻 宣传部、安全保卫部、医疗卫生部等若干工作机构。</w:t>
      </w:r>
    </w:p>
    <w:p w14:paraId="7F310577" w14:textId="77777777" w:rsidR="003F5790" w:rsidRDefault="003F5790">
      <w:pPr>
        <w:rPr>
          <w:rFonts w:ascii="仿宋" w:eastAsia="仿宋" w:hAnsi="仿宋" w:cs="仿宋" w:hint="eastAsia"/>
          <w:sz w:val="30"/>
          <w:szCs w:val="30"/>
          <w:lang w:eastAsia="zh-CN"/>
        </w:rPr>
      </w:pPr>
    </w:p>
    <w:p w14:paraId="51258D31" w14:textId="77777777" w:rsidR="003F5790" w:rsidRDefault="00000000">
      <w:pPr>
        <w:pStyle w:val="3"/>
        <w:spacing w:line="412" w:lineRule="exact"/>
        <w:jc w:val="both"/>
        <w:rPr>
          <w:rFonts w:cs="宋体" w:hint="eastAsia"/>
          <w:b w:val="0"/>
          <w:bCs w:val="0"/>
          <w:lang w:eastAsia="zh-CN"/>
        </w:rPr>
      </w:pPr>
      <w:r>
        <w:rPr>
          <w:lang w:eastAsia="zh-CN"/>
        </w:rPr>
        <w:t>六、各部门工作职责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28A67A4D" w14:textId="77777777" w:rsidR="003F5790" w:rsidRDefault="00000000">
      <w:pPr>
        <w:spacing w:line="464" w:lineRule="exact"/>
        <w:ind w:left="10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/>
          <w:b/>
          <w:w w:val="99"/>
          <w:sz w:val="36"/>
          <w:lang w:eastAsia="zh-CN"/>
        </w:rPr>
        <w:t xml:space="preserve"> </w:t>
      </w:r>
    </w:p>
    <w:p w14:paraId="15AEAC39" w14:textId="77777777" w:rsidR="003F5790" w:rsidRPr="009864DB" w:rsidRDefault="00000000" w:rsidP="009864DB">
      <w:pPr>
        <w:pStyle w:val="a3"/>
        <w:spacing w:before="9" w:line="379" w:lineRule="auto"/>
        <w:ind w:firstLineChars="200" w:firstLine="590"/>
        <w:rPr>
          <w:rFonts w:cs="仿宋" w:hint="eastAsia"/>
          <w:spacing w:val="-5"/>
          <w:lang w:eastAsia="zh-CN"/>
        </w:rPr>
      </w:pPr>
      <w:r w:rsidRPr="009864DB">
        <w:rPr>
          <w:rFonts w:cs="仿宋"/>
          <w:spacing w:val="-5"/>
          <w:lang w:eastAsia="zh-CN"/>
        </w:rPr>
        <w:t>工作机构在组委会的直接领导和管理下履行各自工作职责， 涵盖的工作有综合事务、竞赛、接待、场地器材、信息技术、媒 体运行、单项协会服务、运动员服务、技术官员服务、计时计分 与成绩处理、体育展示、颁奖仪式、交通服务、医疗服务、观众 服务、安全保卫、马匹福利保障、财务审计、志愿者工作等。</w:t>
      </w:r>
    </w:p>
    <w:p w14:paraId="6911CEC9" w14:textId="77777777" w:rsidR="003F5790" w:rsidRDefault="003F5790">
      <w:pPr>
        <w:spacing w:before="3"/>
        <w:rPr>
          <w:rFonts w:ascii="仿宋" w:eastAsia="仿宋" w:hAnsi="仿宋" w:cs="仿宋" w:hint="eastAsia"/>
          <w:sz w:val="26"/>
          <w:szCs w:val="26"/>
          <w:lang w:eastAsia="zh-CN"/>
        </w:rPr>
      </w:pPr>
    </w:p>
    <w:p w14:paraId="6B36EB2E" w14:textId="77777777" w:rsidR="003F5790" w:rsidRDefault="00000000">
      <w:pPr>
        <w:pStyle w:val="3"/>
        <w:spacing w:line="417" w:lineRule="exact"/>
        <w:rPr>
          <w:rFonts w:cs="宋体" w:hint="eastAsia"/>
          <w:b w:val="0"/>
          <w:bCs w:val="0"/>
          <w:lang w:eastAsia="zh-CN"/>
        </w:rPr>
      </w:pPr>
      <w:r>
        <w:rPr>
          <w:lang w:eastAsia="zh-CN"/>
        </w:rPr>
        <w:t>七、本指南解释权为中国马术协会所有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</w:p>
    <w:p w14:paraId="34E92EB6" w14:textId="77777777" w:rsidR="003F5790" w:rsidRDefault="00000000">
      <w:pPr>
        <w:spacing w:line="417" w:lineRule="exact"/>
        <w:ind w:left="100"/>
        <w:rPr>
          <w:rFonts w:ascii="宋体" w:eastAsia="宋体" w:hAnsi="宋体" w:cs="宋体" w:hint="eastAsia"/>
          <w:sz w:val="32"/>
          <w:szCs w:val="32"/>
          <w:lang w:eastAsia="zh-CN"/>
        </w:rPr>
      </w:pPr>
      <w:bookmarkStart w:id="4" w:name="_bookmark4"/>
      <w:bookmarkEnd w:id="4"/>
      <w:r>
        <w:rPr>
          <w:rFonts w:ascii="宋体"/>
          <w:w w:val="99"/>
          <w:sz w:val="32"/>
          <w:lang w:eastAsia="zh-CN"/>
        </w:rPr>
        <w:t xml:space="preserve"> </w:t>
      </w:r>
    </w:p>
    <w:sectPr w:rsidR="003F5790">
      <w:pgSz w:w="11920" w:h="16850"/>
      <w:pgMar w:top="1460" w:right="1600" w:bottom="1160" w:left="15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FF0A" w14:textId="77777777" w:rsidR="0083290A" w:rsidRDefault="0083290A">
      <w:r>
        <w:separator/>
      </w:r>
    </w:p>
  </w:endnote>
  <w:endnote w:type="continuationSeparator" w:id="0">
    <w:p w14:paraId="0C307FA2" w14:textId="77777777" w:rsidR="0083290A" w:rsidRDefault="0083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EB80" w14:textId="77777777" w:rsidR="003F5790" w:rsidRDefault="00000000">
    <w:pPr>
      <w:spacing w:line="14" w:lineRule="auto"/>
      <w:rPr>
        <w:sz w:val="20"/>
        <w:szCs w:val="20"/>
      </w:rPr>
    </w:pPr>
    <w:r>
      <w:pict w14:anchorId="5C5182D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pt;margin-top:782.95pt;width:8.6pt;height:11pt;z-index:-251658752;mso-position-horizontal-relative:page;mso-position-vertical-relative:page" filled="f" stroked="f">
          <v:textbox inset="0,0,0,0">
            <w:txbxContent>
              <w:p w14:paraId="3E157681" w14:textId="77777777" w:rsidR="003F5790" w:rsidRDefault="00000000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78D5" w14:textId="77777777" w:rsidR="0083290A" w:rsidRDefault="0083290A">
      <w:r>
        <w:separator/>
      </w:r>
    </w:p>
  </w:footnote>
  <w:footnote w:type="continuationSeparator" w:id="0">
    <w:p w14:paraId="16E1C6FB" w14:textId="77777777" w:rsidR="0083290A" w:rsidRDefault="0083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90"/>
    <w:rsid w:val="00336935"/>
    <w:rsid w:val="003F5790"/>
    <w:rsid w:val="00764DB8"/>
    <w:rsid w:val="0083290A"/>
    <w:rsid w:val="009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386DC"/>
  <w15:docId w15:val="{61C99686-6065-4776-A873-3536C265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47"/>
      <w:outlineLvl w:val="0"/>
    </w:pPr>
    <w:rPr>
      <w:rFonts w:ascii="宋体" w:eastAsia="宋体" w:hAnsi="宋体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宋体" w:eastAsia="宋体" w:hAnsi="宋体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220"/>
      <w:outlineLvl w:val="2"/>
    </w:pPr>
    <w:rPr>
      <w:rFonts w:ascii="宋体" w:eastAsia="宋体" w:hAnsi="宋体"/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before="1"/>
      <w:ind w:left="993"/>
      <w:outlineLvl w:val="3"/>
    </w:pPr>
    <w:rPr>
      <w:rFonts w:ascii="仿宋" w:eastAsia="仿宋" w:hAnsi="仿宋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仿宋" w:eastAsia="仿宋" w:hAnsi="仿宋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69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69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69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提着板砖找老鼠的猫</dc:creator>
  <cp:lastModifiedBy>Zelin Li</cp:lastModifiedBy>
  <cp:revision>2</cp:revision>
  <dcterms:created xsi:type="dcterms:W3CDTF">2025-08-12T10:41:00Z</dcterms:created>
  <dcterms:modified xsi:type="dcterms:W3CDTF">2025-08-12T03:15:00Z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2025-08-12T00:00:00Z</vt:filetime>
  </property>
</Properties>
</file>