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rFonts w:hint="eastAsia" w:ascii="宋体" w:hAnsi="宋体" w:eastAsia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36"/>
          <w:szCs w:val="36"/>
          <w:lang w:val="en-US" w:eastAsia="zh-CN"/>
        </w:rPr>
        <w:t>2025</w:t>
      </w:r>
      <w:bookmarkStart w:id="7" w:name="_GoBack"/>
      <w:bookmarkEnd w:id="7"/>
      <w:r>
        <w:rPr>
          <w:rFonts w:hint="eastAsia" w:ascii="宋体" w:hAnsi="宋体" w:eastAsia="宋体"/>
          <w:bCs/>
          <w:sz w:val="36"/>
          <w:szCs w:val="36"/>
          <w:lang w:val="en-US" w:eastAsia="zh-CN"/>
        </w:rPr>
        <w:t>国际马联盛装舞步世界挑战赛</w:t>
      </w:r>
    </w:p>
    <w:p>
      <w:pPr>
        <w:jc w:val="center"/>
        <w:rPr>
          <w:rFonts w:ascii="宋体" w:hAnsi="宋体" w:eastAsia="宋体"/>
          <w:bCs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竞赛规程</w:t>
      </w:r>
    </w:p>
    <w:p>
      <w:pPr>
        <w:pStyle w:val="11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主办单位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国际马术联合会、</w:t>
      </w:r>
      <w:r>
        <w:rPr>
          <w:rFonts w:hint="eastAsia" w:ascii="仿宋" w:hAnsi="仿宋" w:eastAsia="仿宋"/>
          <w:sz w:val="32"/>
          <w:szCs w:val="32"/>
        </w:rPr>
        <w:t>中国马术协会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二、竞赛日期和地点</w:t>
      </w:r>
    </w:p>
    <w:p>
      <w:pPr>
        <w:ind w:firstLine="640" w:firstLineChars="200"/>
        <w:rPr>
          <w:rFonts w:hint="default" w:ascii="仿宋" w:hAnsi="仿宋" w:eastAsia="仿宋" w:cs="宋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32"/>
          <w:szCs w:val="32"/>
        </w:rPr>
        <w:t>月</w:t>
      </w:r>
      <w:r>
        <w:rPr>
          <w:rFonts w:ascii="仿宋" w:hAnsi="仿宋" w:eastAsia="仿宋" w:cs="宋体"/>
          <w:bCs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sz w:val="32"/>
          <w:szCs w:val="32"/>
        </w:rPr>
        <w:t>日—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日</w:t>
      </w:r>
      <w:r>
        <w:rPr>
          <w:rFonts w:hint="eastAsia" w:ascii="仿宋" w:hAnsi="仿宋" w:eastAsia="仿宋" w:cs="Tahoma"/>
          <w:bCs/>
          <w:color w:val="212529"/>
          <w:sz w:val="30"/>
          <w:szCs w:val="30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上海市金山区新城路1号上海森林骑士俱乐部（上海金山103.7M国际马术场）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三、竞赛项目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（一）挑战赛组：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圣乔治级别（圣乔治科目）</w:t>
      </w:r>
    </w:p>
    <w:p>
      <w:pPr>
        <w:ind w:firstLine="643" w:firstLineChars="200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  <w:bookmarkStart w:id="0" w:name="OLE_LINK2"/>
      <w:r>
        <w:rPr>
          <w:rFonts w:hint="eastAsia" w:ascii="仿宋" w:hAnsi="仿宋" w:eastAsia="仿宋"/>
          <w:b/>
          <w:bCs w:val="0"/>
          <w:sz w:val="32"/>
          <w:szCs w:val="32"/>
        </w:rPr>
        <w:t>公开</w:t>
      </w:r>
      <w:r>
        <w:rPr>
          <w:rFonts w:ascii="仿宋" w:hAnsi="仿宋" w:eastAsia="仿宋"/>
          <w:b/>
          <w:bCs w:val="0"/>
          <w:sz w:val="32"/>
          <w:szCs w:val="32"/>
        </w:rPr>
        <w:t>组</w:t>
      </w:r>
      <w:bookmarkEnd w:id="0"/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：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第一中级配乐自选科目</w:t>
      </w:r>
      <w:bookmarkEnd w:id="1"/>
    </w:p>
    <w:p>
      <w:pPr>
        <w:ind w:firstLine="64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第一中级科目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圣乔治科目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J14-18 团体赛科目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J14-18 个人赛科目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Ch12-14 团体赛科目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Ch12-14 个人赛科目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三项赛二星A科目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三项赛二星B科目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中马协中三级科目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中马协中二级科目</w:t>
      </w:r>
    </w:p>
    <w:p>
      <w:pPr>
        <w:ind w:firstLine="64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bookmarkStart w:id="2" w:name="OLE_LINK3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配对赛</w:t>
      </w:r>
    </w:p>
    <w:bookmarkEnd w:id="2"/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四、参赛资格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（一）参赛单位及运动员须完成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年度中国马术协会注册手续</w:t>
      </w:r>
      <w:r>
        <w:rPr>
          <w:rFonts w:hint="eastAsia" w:ascii="仿宋" w:hAnsi="仿宋" w:eastAsia="仿宋"/>
          <w:sz w:val="32"/>
          <w:szCs w:val="32"/>
        </w:rPr>
        <w:t>。参赛运动员须符合马术项目骑手分级管理实施细则的参赛级别规定。</w:t>
      </w:r>
      <w:bookmarkStart w:id="3" w:name="_Hlk157006077"/>
      <w:r>
        <w:rPr>
          <w:rFonts w:hint="eastAsia" w:ascii="仿宋" w:hAnsi="仿宋" w:eastAsia="仿宋"/>
          <w:sz w:val="32"/>
          <w:szCs w:val="32"/>
          <w:lang w:val="en-US" w:eastAsia="zh-CN"/>
        </w:rPr>
        <w:t>挑战赛圣乔治级别</w:t>
      </w:r>
      <w:r>
        <w:rPr>
          <w:rFonts w:ascii="仿宋" w:hAnsi="仿宋" w:eastAsia="仿宋"/>
          <w:sz w:val="32"/>
          <w:szCs w:val="32"/>
        </w:rPr>
        <w:t>须达中一级，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其他级别不做限制</w:t>
      </w:r>
      <w:r>
        <w:rPr>
          <w:rFonts w:hint="eastAsia" w:ascii="仿宋" w:hAnsi="仿宋" w:eastAsia="仿宋"/>
          <w:sz w:val="32"/>
          <w:szCs w:val="32"/>
        </w:rPr>
        <w:t>。</w:t>
      </w:r>
    </w:p>
    <w:bookmarkEnd w:id="3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（二）各参赛单位参赛运动员不限。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在挑战赛组中，同一马匹仅允许参加一个级别，出场一次；在公开组中，允许马匹参加多个科目的比赛，但在同一科目中仅允许一人骑乘，一天一匹马最多出场两次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挑战赛组圣乔治之级别中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一个骑手在该</w:t>
      </w:r>
      <w:r>
        <w:rPr>
          <w:rFonts w:ascii="仿宋" w:hAnsi="仿宋" w:eastAsia="仿宋"/>
          <w:sz w:val="32"/>
          <w:szCs w:val="32"/>
        </w:rPr>
        <w:t>级别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中最多</w:t>
      </w:r>
      <w:r>
        <w:rPr>
          <w:rFonts w:ascii="仿宋" w:hAnsi="仿宋" w:eastAsia="仿宋"/>
          <w:sz w:val="32"/>
          <w:szCs w:val="32"/>
        </w:rPr>
        <w:t>报2匹马参赛，均记取成绩和名次并获得奖励。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在公开组各科目中，允许每个骑手最多报2匹马参赛，</w:t>
      </w:r>
      <w:r>
        <w:rPr>
          <w:rFonts w:ascii="仿宋" w:hAnsi="仿宋" w:eastAsia="仿宋"/>
          <w:sz w:val="32"/>
          <w:szCs w:val="32"/>
        </w:rPr>
        <w:t>均记取成绩和名次并获得奖励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随队人员可报领队1人，教练1人，工作人员3人，马主人数不超过参赛马匹数。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（三）参赛运动员不分性别，须在中国马术协会完成</w:t>
      </w:r>
      <w:r>
        <w:rPr>
          <w:rFonts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年度注册手续。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参加挑战赛组的骑手需年满16周岁（2009年及以前出生）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4" w:name="_Hlk157006155"/>
      <w:r>
        <w:rPr>
          <w:rFonts w:hint="eastAsia" w:ascii="仿宋" w:hAnsi="仿宋" w:eastAsia="仿宋"/>
          <w:sz w:val="32"/>
          <w:szCs w:val="32"/>
        </w:rPr>
        <w:t>各单位自带马匹参赛，马匹须完成中国马术协会2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马匹登记，马</w:t>
      </w:r>
      <w:r>
        <w:rPr>
          <w:rFonts w:hint="eastAsia" w:ascii="仿宋" w:hAnsi="仿宋" w:eastAsia="仿宋"/>
          <w:sz w:val="32"/>
          <w:szCs w:val="32"/>
        </w:rPr>
        <w:t>龄须达6岁（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年及以前出生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参加挑战赛圣乔治级别的马匹马龄须达7岁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年及以前出生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参赛马匹须具有中国马术协会颁发的马匹护照，并在到达赛区后及时向赛会兽医提交。参赛马匹在赛前按规则要求进行验马，未参加验马的马匹不得参加比赛。</w:t>
      </w:r>
      <w:bookmarkEnd w:id="4"/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>参赛马匹赴赛区前须办理相关检疫手续，并由所在地、县级兽医站出具检疫合格证明，随马匹抵达赛区时递交承办单位。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五、竞赛办法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（一）比赛采用国际马联</w:t>
      </w:r>
      <w:r>
        <w:rPr>
          <w:rFonts w:ascii="仿宋" w:hAnsi="仿宋" w:eastAsia="仿宋"/>
          <w:sz w:val="32"/>
          <w:szCs w:val="32"/>
        </w:rPr>
        <w:t>2024年1月1日更新颁布的第2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盛装舞步</w:t>
      </w:r>
      <w:r>
        <w:rPr>
          <w:rFonts w:ascii="仿宋" w:hAnsi="仿宋" w:eastAsia="仿宋"/>
          <w:sz w:val="32"/>
          <w:szCs w:val="32"/>
        </w:rPr>
        <w:t>竞赛规则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以及2025版国际马联盛装舞步世界挑战赛规则</w:t>
      </w:r>
      <w:r>
        <w:rPr>
          <w:rFonts w:ascii="仿宋" w:hAnsi="仿宋" w:eastAsia="仿宋"/>
          <w:sz w:val="32"/>
          <w:szCs w:val="32"/>
        </w:rPr>
        <w:t xml:space="preserve">。特殊修订条款的执行，以中国马术协会下发通知及技术会公布为准。 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bookmarkStart w:id="5" w:name="_Hlk160025411"/>
      <w:r>
        <w:rPr>
          <w:rFonts w:hint="eastAsia" w:ascii="仿宋" w:hAnsi="仿宋" w:eastAsia="仿宋"/>
          <w:sz w:val="32"/>
          <w:szCs w:val="32"/>
          <w:lang w:val="en-US" w:eastAsia="zh-CN"/>
        </w:rPr>
        <w:t>挑战赛组根据规则，原则上所有科目总共最多接受40对人马组合的报名。设两点位裁判，采用一轮赛制，以百分比总得分作为排名依据，百分比得分高者名次列前，若前三名评分相同，则先根据C点裁判评分高者名次列前，如依旧相等，则根据综合分得分高者名次列前，如若依旧相等，则给予并列名次。非前三名骑手如若同分，给予并列名次，不破平。</w:t>
      </w:r>
    </w:p>
    <w:bookmarkEnd w:id="5"/>
    <w:p>
      <w:pPr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（三）公开组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采用一轮评分制。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各科目的比赛上场顺序根据赛前抽签决定，在圣乔治科目科目中，挑战赛组骑手优先上场，在挑战赛组全部骑手完赛后，仅报名公开组的骑手上场。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六、裁判员和仲裁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（一）裁判员名单另行通知，人选由中国马术协会指定，不足部分由承办单位选派。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（二）仲裁委员会人员组成和职责范围，按中国马术协会《马术及速度赛马竞赛仲裁办法》执行。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七、录取名次和奖励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bookmarkStart w:id="6" w:name="_Hlk160033609"/>
      <w:r>
        <w:rPr>
          <w:rFonts w:hint="eastAsia" w:ascii="仿宋" w:hAnsi="仿宋" w:eastAsia="仿宋"/>
          <w:sz w:val="32"/>
          <w:szCs w:val="32"/>
        </w:rPr>
        <w:t>各级别截止验马前参赛人马组合不足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个，取消该</w:t>
      </w:r>
      <w:r>
        <w:rPr>
          <w:rFonts w:hint="eastAsia" w:ascii="仿宋" w:hAnsi="仿宋" w:eastAsia="仿宋"/>
          <w:sz w:val="32"/>
          <w:szCs w:val="32"/>
        </w:rPr>
        <w:t>组别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各级别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3名颁发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奖牌与</w:t>
      </w:r>
      <w:r>
        <w:rPr>
          <w:rFonts w:ascii="仿宋" w:hAnsi="仿宋" w:eastAsia="仿宋"/>
          <w:sz w:val="32"/>
          <w:szCs w:val="32"/>
        </w:rPr>
        <w:t>证书，前8名发放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参赛的人马组合</w:t>
      </w:r>
      <w:r>
        <w:rPr>
          <w:rFonts w:ascii="仿宋" w:hAnsi="仿宋" w:eastAsia="仿宋"/>
          <w:sz w:val="32"/>
          <w:szCs w:val="32"/>
        </w:rPr>
        <w:t>9个及以上录取前8名，不足9个，按参赛的人马组合数减一录取。前三名颁发奖牌、证书、马花，4-8名颁发证书。</w:t>
      </w:r>
      <w:bookmarkEnd w:id="6"/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两份</w:t>
      </w:r>
      <w:r>
        <w:rPr>
          <w:rFonts w:hint="eastAsia" w:ascii="仿宋" w:hAnsi="仿宋" w:eastAsia="仿宋"/>
          <w:sz w:val="32"/>
          <w:szCs w:val="32"/>
        </w:rPr>
        <w:t>“最佳马主奖”，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挑战赛圣乔治级别与少年二级级别冠军马匹马主</w:t>
      </w:r>
      <w:r>
        <w:rPr>
          <w:rFonts w:hint="eastAsia" w:ascii="仿宋" w:hAnsi="仿宋" w:eastAsia="仿宋"/>
          <w:sz w:val="32"/>
          <w:szCs w:val="32"/>
        </w:rPr>
        <w:t>为最佳马主，颁发奖杯一座。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（三）比赛设“最佳马匹形象奖”，以验马表现为主要参评依据，颁发奖杯一座。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八、报名和报到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（一）各参赛单位、运动员及马匹未完成中马协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年度注册手续不能进行报名，报名截止日期为比赛前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天。联系电话:010-87181877，联系邮箱:</w:t>
      </w:r>
      <w:r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</w:rPr>
        <w:t>cd@c-e-a.org.cn，联系地址:北京市东城区天坛东路74号508。逾期报名，按不参加论。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（二）参赛队和大会指定裁判员于赛前</w:t>
      </w:r>
      <w:r>
        <w:rPr>
          <w:rFonts w:ascii="仿宋" w:hAnsi="仿宋" w:eastAsia="仿宋"/>
          <w:sz w:val="32"/>
          <w:szCs w:val="32"/>
        </w:rPr>
        <w:t xml:space="preserve">2天到赛区报到。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九、器材和经费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（一）各参赛代表队一切费用自理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十、其他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（一）兴奋剂检查和处罚按照国家体育总局有关规定执行。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（二）参赛马匹须按规定注射马流感疫苗。未注射马流感疫苗的马匹将不得参赛。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（三）未尽事宜</w:t>
      </w:r>
      <w:r>
        <w:rPr>
          <w:rFonts w:ascii="仿宋" w:hAnsi="仿宋" w:eastAsia="仿宋"/>
          <w:sz w:val="32"/>
          <w:szCs w:val="32"/>
        </w:rPr>
        <w:t xml:space="preserve">,另行通知。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798"/>
    <w:multiLevelType w:val="multilevel"/>
    <w:tmpl w:val="6BEB57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YWJkNDBkNTk1ZWZiZjMwMWVmMTYyNzJjNGE3MGQifQ=="/>
  </w:docVars>
  <w:rsids>
    <w:rsidRoot w:val="00A31934"/>
    <w:rsid w:val="000005F5"/>
    <w:rsid w:val="0000255D"/>
    <w:rsid w:val="000057A9"/>
    <w:rsid w:val="0001491C"/>
    <w:rsid w:val="00026EAD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4872"/>
    <w:rsid w:val="000A6D89"/>
    <w:rsid w:val="000F5DE8"/>
    <w:rsid w:val="00107C88"/>
    <w:rsid w:val="0011157B"/>
    <w:rsid w:val="001164E5"/>
    <w:rsid w:val="0012277E"/>
    <w:rsid w:val="00151C41"/>
    <w:rsid w:val="00163DCF"/>
    <w:rsid w:val="00164522"/>
    <w:rsid w:val="001832EA"/>
    <w:rsid w:val="00193727"/>
    <w:rsid w:val="001B3103"/>
    <w:rsid w:val="001E764B"/>
    <w:rsid w:val="00231E78"/>
    <w:rsid w:val="002463AA"/>
    <w:rsid w:val="002619A8"/>
    <w:rsid w:val="00273481"/>
    <w:rsid w:val="0028404B"/>
    <w:rsid w:val="002B15B3"/>
    <w:rsid w:val="002B57E4"/>
    <w:rsid w:val="002D5253"/>
    <w:rsid w:val="002E361D"/>
    <w:rsid w:val="002F16F2"/>
    <w:rsid w:val="002F4058"/>
    <w:rsid w:val="0034370D"/>
    <w:rsid w:val="003720DE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20866"/>
    <w:rsid w:val="00467D87"/>
    <w:rsid w:val="00490E23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3DE7"/>
    <w:rsid w:val="005606EE"/>
    <w:rsid w:val="005916FB"/>
    <w:rsid w:val="005A2B00"/>
    <w:rsid w:val="005B36C1"/>
    <w:rsid w:val="005B7D1F"/>
    <w:rsid w:val="005C48B6"/>
    <w:rsid w:val="005E62F4"/>
    <w:rsid w:val="006012A8"/>
    <w:rsid w:val="00625462"/>
    <w:rsid w:val="00662ACE"/>
    <w:rsid w:val="006732E6"/>
    <w:rsid w:val="00681F79"/>
    <w:rsid w:val="0069466C"/>
    <w:rsid w:val="006C76C0"/>
    <w:rsid w:val="006E19B2"/>
    <w:rsid w:val="006E27E5"/>
    <w:rsid w:val="00711176"/>
    <w:rsid w:val="007224B8"/>
    <w:rsid w:val="00730A25"/>
    <w:rsid w:val="00760C50"/>
    <w:rsid w:val="00762A15"/>
    <w:rsid w:val="007643F9"/>
    <w:rsid w:val="007659AC"/>
    <w:rsid w:val="007848B6"/>
    <w:rsid w:val="00791976"/>
    <w:rsid w:val="007A5661"/>
    <w:rsid w:val="007B23E4"/>
    <w:rsid w:val="007D3AA0"/>
    <w:rsid w:val="007D7A36"/>
    <w:rsid w:val="007E0FB1"/>
    <w:rsid w:val="007E6402"/>
    <w:rsid w:val="008072DE"/>
    <w:rsid w:val="0082152F"/>
    <w:rsid w:val="00837193"/>
    <w:rsid w:val="00875536"/>
    <w:rsid w:val="008B243A"/>
    <w:rsid w:val="008B47B6"/>
    <w:rsid w:val="008B66ED"/>
    <w:rsid w:val="008D3C74"/>
    <w:rsid w:val="008D571F"/>
    <w:rsid w:val="008D657E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93E31"/>
    <w:rsid w:val="009A0369"/>
    <w:rsid w:val="009B2848"/>
    <w:rsid w:val="009B2AB9"/>
    <w:rsid w:val="009B74A1"/>
    <w:rsid w:val="009D21AE"/>
    <w:rsid w:val="009E488D"/>
    <w:rsid w:val="00A11882"/>
    <w:rsid w:val="00A1609B"/>
    <w:rsid w:val="00A17424"/>
    <w:rsid w:val="00A217FB"/>
    <w:rsid w:val="00A31934"/>
    <w:rsid w:val="00A329FC"/>
    <w:rsid w:val="00A32E51"/>
    <w:rsid w:val="00A713AB"/>
    <w:rsid w:val="00A862FD"/>
    <w:rsid w:val="00A931FD"/>
    <w:rsid w:val="00AF1B9E"/>
    <w:rsid w:val="00B25235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2965"/>
    <w:rsid w:val="00C70ECB"/>
    <w:rsid w:val="00C8300F"/>
    <w:rsid w:val="00C918D3"/>
    <w:rsid w:val="00CD5E11"/>
    <w:rsid w:val="00CE79F6"/>
    <w:rsid w:val="00CF5D7E"/>
    <w:rsid w:val="00D02E8B"/>
    <w:rsid w:val="00D0508E"/>
    <w:rsid w:val="00D12689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13742"/>
    <w:rsid w:val="00E21FD9"/>
    <w:rsid w:val="00E55D8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206F6"/>
    <w:rsid w:val="00F530EE"/>
    <w:rsid w:val="00F74FEA"/>
    <w:rsid w:val="00FB256A"/>
    <w:rsid w:val="0B452DF3"/>
    <w:rsid w:val="1D6477C4"/>
    <w:rsid w:val="2087623D"/>
    <w:rsid w:val="2A257434"/>
    <w:rsid w:val="343F7DB1"/>
    <w:rsid w:val="3C7C1211"/>
    <w:rsid w:val="43B9270E"/>
    <w:rsid w:val="444B3D5E"/>
    <w:rsid w:val="46D53EE7"/>
    <w:rsid w:val="4E5E5157"/>
    <w:rsid w:val="534F3B4E"/>
    <w:rsid w:val="5B6C1FAF"/>
    <w:rsid w:val="6B784797"/>
    <w:rsid w:val="7378307A"/>
    <w:rsid w:val="73AD4A63"/>
    <w:rsid w:val="7A3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1684</Words>
  <Characters>1787</Characters>
  <Lines>25</Lines>
  <Paragraphs>7</Paragraphs>
  <TotalTime>211</TotalTime>
  <ScaleCrop>false</ScaleCrop>
  <LinksUpToDate>false</LinksUpToDate>
  <CharactersWithSpaces>1818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2024-03-26T06:38:00Z</dcterms:created>
  <dc:creator>Lenovo</dc:creator>
  <cp:lastModifiedBy>CEA-MENG</cp:lastModifiedBy>
  <cp:lastPrinted>2024-08-15T06:31:00Z</cp:lastPrinted>
  <dcterms:modified xsi:type="dcterms:W3CDTF">2025-04-30T02:51:58Z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7A740892149A47EFA391704018981F18_13</vt:lpwstr>
  </property>
  <property fmtid="{D5CDD505-2E9C-101B-9397-08002B2CF9AE}" pid="4" name="KSOTemplateDocerSaveRecord">
    <vt:lpwstr>eyJoZGlkIjoiODc3YWJkNDBkNTk1ZWZiZjMwMWVmMTYyNzJjNGE3MGQiLCJ1c2VySWQiOiI1ODM0MDk0NjMifQ==</vt:lpwstr>
  </property>
</Properties>
</file>