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Hans"/>
        </w:rPr>
        <w:t>江苏无锡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default"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  <w:lang w:eastAsia="zh-CN"/>
        </w:rPr>
        <w:t>16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9月</w:t>
      </w:r>
      <w:bookmarkStart w:id="0" w:name="_GoBack"/>
      <w:bookmarkEnd w:id="0"/>
      <w:r>
        <w:rPr>
          <w:rFonts w:hint="default" w:ascii="宋体" w:hAnsi="宋体"/>
          <w:sz w:val="32"/>
          <w:szCs w:val="32"/>
          <w:lang w:eastAsia="zh-CN"/>
        </w:rPr>
        <w:t>17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江苏省无锡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阳山梦想马术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Hans"/>
        </w:rPr>
        <w:t>江苏无锡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站)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CB427BE"/>
    <w:rsid w:val="10156CA8"/>
    <w:rsid w:val="156573B8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4FE7388"/>
    <w:rsid w:val="7B177650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0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2017-09-25T09:19:00Z</dcterms:created>
  <dc:creator>User</dc:creator>
  <cp:lastModifiedBy>MaggiePQ</cp:lastModifiedBy>
  <cp:lastPrinted>2023-07-18T06:50:00Z</cp:lastPrinted>
  <dcterms:modified xsi:type="dcterms:W3CDTF">2023-07-18T07:06:28Z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5F1D1DB383324EAA8AD56E0ECEA60B4F</vt:lpwstr>
  </property>
</Properties>
</file>