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宋体" w:hAnsi="宋体" w:eastAsia="宋体" w:cs="宋体"/>
          <w:sz w:val="36"/>
          <w:szCs w:val="36"/>
        </w:rPr>
        <w:t>中国马术协会运动马匹注册流程及收费标准</w:t>
      </w:r>
    </w:p>
    <w:p>
      <w:pPr>
        <w:pStyle w:val="2"/>
        <w:rPr>
          <w:rFonts w:hint="default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</w:rPr>
        <w:t xml:space="preserve">一、 </w:t>
      </w:r>
      <w:r>
        <w:rPr>
          <w:rFonts w:hint="eastAsia" w:cs="仿宋"/>
          <w:lang w:val="en-US" w:eastAsia="zh-CN"/>
        </w:rPr>
        <w:t>团体、个人马主马匹新注册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（一）、马匹护照注册流程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1.马主提交马匹护照办理申请，需要提交必填项马匹中文（英文）名字，选填项马匹芯片号。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2.马主选择办理方式“本地办理”和“赛区办理”（收费标注不同）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3.马主支付马匹注册费用取得“预约码”，并且提供护照收件地址。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4.马主根据系统提供的兽医联系列表直接联系兽医。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5.完成马匹护照办理预约。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（二）兽医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1.接到马主办理马匹护照预约电话。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2.与马主沟通，确认办理方式，“本地办理”确认劳务费，“赛区办理”确认办理时间，在不影响赛事的前提下预约护照办理时间。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.马主根据系统提示的兽医联系方式列表自主与兽医 联系，沟通办理马匹护照。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.马匹护照办理时，马主需要提供马匹护照和预约码， 进行办理。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.兽医需要，马匹基本信息填写、画图描述之后对护照</w:t>
      </w:r>
    </w:p>
    <w:p>
      <w:pPr>
        <w:pStyle w:val="2"/>
        <w:ind w:left="840"/>
        <w:rPr>
          <w:rFonts w:hint="eastAsia" w:ascii="仿宋" w:hAnsi="仿宋" w:eastAsia="仿宋" w:cs="仿宋"/>
        </w:rPr>
      </w:pP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拍照和系统录入，并且对马匹进行拍照和上传到系统中。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完成马匹护照办理。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 马匹护照补办</w:t>
      </w:r>
    </w:p>
    <w:p>
      <w:pPr>
        <w:pStyle w:val="2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马匹护照补办流程与马匹护照办理一样。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 马匹护照信息变更</w:t>
      </w:r>
    </w:p>
    <w:p>
      <w:pPr>
        <w:pStyle w:val="2"/>
        <w:ind w:left="220" w:leftChars="0" w:firstLine="617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马主：马匹注册成功之后，若需要变更马匹信息，可以申请马匹护照信息变更。选择需要信息变更的马匹进入马匹详情页，点击“护照信息变更”，进入马匹信息确认页，信息确认之后可以得到预约码以及兽医的联系方式列表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四、马匹办理收费标准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芯片号（马主自行购买符合 ISO11784和ISO11785 国际标准的芯片号）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（一）首年年度注册费和次年年度续费注册费：</w:t>
      </w:r>
    </w:p>
    <w:p>
      <w:pPr>
        <w:pStyle w:val="2"/>
        <w:ind w:left="220" w:leftChars="0" w:firstLine="617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新注册马匹年度注册费是：500 元（包含马匹护照） 马匹次年注册费是：300 元。注册周期：每年（自然年每年 1 月 1 日至 12 月 31 日）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（二）差旅费和劳务费与兽医核对支付：</w:t>
      </w:r>
    </w:p>
    <w:p>
      <w:pPr>
        <w:pStyle w:val="2"/>
        <w:rPr>
          <w:rFonts w:hint="eastAsia" w:ascii="仿宋" w:hAnsi="仿宋" w:eastAsia="仿宋" w:cs="仿宋"/>
        </w:rPr>
      </w:pPr>
      <w:bookmarkStart w:id="0" w:name="_GoBack"/>
      <w:bookmarkEnd w:id="0"/>
      <w:r>
        <w:rPr>
          <w:rFonts w:hint="eastAsia" w:ascii="仿宋" w:hAnsi="仿宋" w:eastAsia="仿宋" w:cs="仿宋"/>
        </w:rPr>
        <w:t>1.一次办理大于四匹运动马匹办理，护照办理劳务费 100 元/匹。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2.一次办理不足四匹运动马匹办理，护照办理劳务费 400 元/次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国际马联注册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一、骑手</w:t>
      </w:r>
    </w:p>
    <w:p>
      <w:pPr>
        <w:pStyle w:val="2"/>
        <w:ind w:left="84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 xml:space="preserve">国际马联骑手 FEI ID：一个项目 </w:t>
      </w:r>
      <w:r>
        <w:rPr>
          <w:rFonts w:hint="eastAsia" w:cs="仿宋"/>
          <w:lang w:val="en-US" w:eastAsia="zh-CN"/>
        </w:rPr>
        <w:t>93</w:t>
      </w:r>
      <w:r>
        <w:rPr>
          <w:rFonts w:hint="eastAsia" w:ascii="仿宋" w:hAnsi="仿宋" w:eastAsia="仿宋" w:cs="仿宋"/>
        </w:rPr>
        <w:t xml:space="preserve"> 元/1 年</w:t>
      </w:r>
      <w:r>
        <w:rPr>
          <w:rFonts w:hint="eastAsia" w:cs="仿宋"/>
          <w:lang w:eastAsia="zh-CN"/>
        </w:rPr>
        <w:t>（</w:t>
      </w:r>
      <w:r>
        <w:rPr>
          <w:rFonts w:hint="eastAsia" w:cs="仿宋"/>
          <w:lang w:val="en-US" w:eastAsia="zh-CN"/>
        </w:rPr>
        <w:t>骑手大于18周岁）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注册周期：每年（自然年每年 1 月 1 日至 12 月 31 日）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二、马匹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国际马联马匹 FEI ID：一个项目 </w:t>
      </w:r>
      <w:r>
        <w:rPr>
          <w:rFonts w:hint="eastAsia" w:cs="仿宋"/>
          <w:lang w:val="en-US" w:eastAsia="zh-CN"/>
        </w:rPr>
        <w:t>232</w:t>
      </w:r>
      <w:r>
        <w:rPr>
          <w:rFonts w:hint="eastAsia" w:ascii="仿宋" w:hAnsi="仿宋" w:eastAsia="仿宋" w:cs="仿宋"/>
        </w:rPr>
        <w:t xml:space="preserve"> 元/1 年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注册周期（自然年每年 1 月 1 日至 12 月 31 日）</w:t>
      </w:r>
    </w:p>
    <w:p>
      <w:pPr>
        <w:pStyle w:val="2"/>
        <w:ind w:left="220" w:leftChars="0" w:firstLine="617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国际马联马匹 FEI RC（紫皮护照）：</w:t>
      </w:r>
      <w:r>
        <w:rPr>
          <w:rFonts w:hint="eastAsia" w:cs="仿宋"/>
          <w:lang w:val="en-US" w:eastAsia="zh-CN"/>
        </w:rPr>
        <w:t>1624</w:t>
      </w:r>
      <w:r>
        <w:rPr>
          <w:rFonts w:hint="eastAsia" w:ascii="仿宋" w:hAnsi="仿宋" w:eastAsia="仿宋" w:cs="仿宋"/>
        </w:rPr>
        <w:t xml:space="preserve"> 元 4 年续费一次注册周期：每年（注册日期向后推 4 年）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支付方式：</w:t>
      </w:r>
    </w:p>
    <w:p>
      <w:pPr>
        <w:pStyle w:val="2"/>
        <w:ind w:left="759" w:leftChars="345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可通过企业账户汇款至中国马术协会，账号信息如下： 开户名称：中国马术协会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中国工商开户行：银行股份有限公司北京体育馆路支行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开户账号：0200008109200070372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联系方式：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会员部联系电话：010-87181882</w:t>
      </w:r>
    </w:p>
    <w:p>
      <w:pPr>
        <w:pStyle w:val="2"/>
        <w:ind w:left="8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联系邮箱：member@c-e-a.org.cn</w:t>
      </w:r>
    </w:p>
    <w:sectPr>
      <w:footerReference r:id="rId5" w:type="default"/>
      <w:pgSz w:w="11910" w:h="16840"/>
      <w:pgMar w:top="1500" w:right="1380" w:bottom="1200" w:left="1680" w:header="0" w:footer="10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3.25pt;margin-top:780.7pt;height:11.4pt;width: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8" w:lineRule="exact"/>
                  <w:ind w:left="40" w:right="0" w:firstLine="0"/>
                  <w:jc w:val="left"/>
                  <w:rPr>
                    <w:rFonts w:ascii="等线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等线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dkNGJjYWEzM2NkODI2ZTU5YTUyODQ4ZGRhZTBkZDcifQ=="/>
  </w:docVars>
  <w:rsids>
    <w:rsidRoot w:val="00000000"/>
    <w:rsid w:val="080E6638"/>
    <w:rsid w:val="0C17709F"/>
    <w:rsid w:val="104A767B"/>
    <w:rsid w:val="106D43EE"/>
    <w:rsid w:val="16836304"/>
    <w:rsid w:val="19D4403B"/>
    <w:rsid w:val="1E14234D"/>
    <w:rsid w:val="2FFD32B6"/>
    <w:rsid w:val="31CD7DE9"/>
    <w:rsid w:val="34983880"/>
    <w:rsid w:val="377E3431"/>
    <w:rsid w:val="40EB30B2"/>
    <w:rsid w:val="42B1549A"/>
    <w:rsid w:val="499D5408"/>
    <w:rsid w:val="5C066084"/>
    <w:rsid w:val="731A2391"/>
    <w:rsid w:val="79C0432A"/>
    <w:rsid w:val="7C9948E3"/>
    <w:rsid w:val="7D760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14"/>
      <w:ind w:left="8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1015</Words>
  <Characters>1123</Characters>
  <TotalTime>12</TotalTime>
  <ScaleCrop>false</ScaleCrop>
  <LinksUpToDate>false</LinksUpToDate>
  <CharactersWithSpaces>1181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2021-12-03T03:32:00Z</dcterms:created>
  <dc:creator>ma edison</dc:creator>
  <cp:lastModifiedBy>edison</cp:lastModifiedBy>
  <dcterms:modified xsi:type="dcterms:W3CDTF">2023-05-29T07:01:30Z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2171A664DAAB4C11AA68A378558FCC88</vt:lpwstr>
  </property>
</Properties>
</file>