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7BA71" w14:textId="453740CA" w:rsidR="00DB66C0" w:rsidRPr="00F06D88" w:rsidRDefault="00DB66C0" w:rsidP="00ED1419">
      <w:pPr>
        <w:tabs>
          <w:tab w:val="left" w:pos="1243"/>
        </w:tabs>
        <w:spacing w:line="600" w:lineRule="exact"/>
        <w:jc w:val="center"/>
        <w:rPr>
          <w:rFonts w:ascii="宋体" w:hAnsi="宋体" w:cs="仿宋_GB2312"/>
          <w:sz w:val="32"/>
          <w:szCs w:val="32"/>
        </w:rPr>
      </w:pPr>
      <w:bookmarkStart w:id="0" w:name="_GoBack"/>
      <w:bookmarkEnd w:id="0"/>
      <w:r w:rsidRPr="00F06D88">
        <w:rPr>
          <w:rFonts w:ascii="宋体" w:hAnsi="宋体" w:cs="仿宋_GB2312" w:hint="eastAsia"/>
          <w:sz w:val="32"/>
          <w:szCs w:val="32"/>
        </w:rPr>
        <w:t>中国马术协会反兴奋剂工作实施细则</w:t>
      </w:r>
    </w:p>
    <w:p w14:paraId="73BD50AF" w14:textId="77777777" w:rsidR="00ED1419" w:rsidRPr="00F06D88" w:rsidRDefault="00ED1419" w:rsidP="00ED1419">
      <w:pPr>
        <w:tabs>
          <w:tab w:val="left" w:pos="1243"/>
        </w:tabs>
        <w:spacing w:line="600" w:lineRule="exact"/>
        <w:jc w:val="center"/>
        <w:rPr>
          <w:rFonts w:ascii="仿宋_GB2312" w:eastAsia="仿宋_GB2312" w:hAnsi="仿宋_GB2312" w:cs="仿宋_GB2312" w:hint="eastAsia"/>
          <w:sz w:val="32"/>
          <w:szCs w:val="32"/>
        </w:rPr>
      </w:pPr>
    </w:p>
    <w:p w14:paraId="719880A7" w14:textId="77777777" w:rsidR="00DB66C0" w:rsidRPr="00F06D88" w:rsidRDefault="00DB66C0" w:rsidP="00DB66C0">
      <w:pPr>
        <w:tabs>
          <w:tab w:val="left" w:pos="1243"/>
        </w:tabs>
        <w:spacing w:line="600" w:lineRule="exact"/>
        <w:jc w:val="center"/>
        <w:rPr>
          <w:rFonts w:ascii="仿宋" w:eastAsia="仿宋" w:hAnsi="仿宋" w:cs="仿宋_GB2312"/>
          <w:sz w:val="30"/>
          <w:szCs w:val="30"/>
        </w:rPr>
      </w:pPr>
      <w:r w:rsidRPr="00F06D88">
        <w:rPr>
          <w:rFonts w:ascii="仿宋" w:eastAsia="仿宋" w:hAnsi="仿宋" w:cs="仿宋_GB2312" w:hint="eastAsia"/>
          <w:sz w:val="30"/>
          <w:szCs w:val="30"/>
        </w:rPr>
        <w:t>第一章 总</w:t>
      </w:r>
      <w:r w:rsidRPr="00F06D88">
        <w:rPr>
          <w:rFonts w:ascii="仿宋" w:eastAsia="仿宋" w:hAnsi="仿宋" w:cs="仿宋_GB2312" w:hint="eastAsia"/>
          <w:sz w:val="30"/>
          <w:szCs w:val="30"/>
        </w:rPr>
        <w:tab/>
        <w:t>则</w:t>
      </w:r>
    </w:p>
    <w:p w14:paraId="028C6D53"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第一条 为了维护国家荣誉，弘扬奥林匹克精神和中华体育精神，保护马术运动参与者的身心健康，实现公平、公正、纯洁的竞争和比赛环境，依据国务院《反兴奋剂条例》（国务院第 398 号令），根据国家体育总局第2</w:t>
      </w:r>
      <w:r w:rsidRPr="00F06D88">
        <w:rPr>
          <w:rFonts w:ascii="仿宋" w:eastAsia="仿宋" w:hAnsi="仿宋" w:cs="仿宋_GB2312"/>
          <w:sz w:val="30"/>
          <w:szCs w:val="30"/>
        </w:rPr>
        <w:t>0</w:t>
      </w:r>
      <w:r w:rsidRPr="00F06D88">
        <w:rPr>
          <w:rFonts w:ascii="仿宋" w:eastAsia="仿宋" w:hAnsi="仿宋" w:cs="仿宋_GB2312" w:hint="eastAsia"/>
          <w:sz w:val="30"/>
          <w:szCs w:val="30"/>
        </w:rPr>
        <w:t>号令《反兴奋剂管理办法》及《反兴奋剂规则》和中国奥委会反兴奋剂工作有关规定，参照《世界反兴奋剂条例》和国际马术联合会（</w:t>
      </w:r>
      <w:r w:rsidRPr="00F06D88">
        <w:rPr>
          <w:rFonts w:ascii="仿宋" w:eastAsia="仿宋" w:hAnsi="仿宋" w:cs="仿宋_GB2312"/>
          <w:sz w:val="30"/>
          <w:szCs w:val="30"/>
        </w:rPr>
        <w:t>FEI</w:t>
      </w:r>
      <w:r w:rsidRPr="00F06D88">
        <w:rPr>
          <w:rFonts w:ascii="仿宋" w:eastAsia="仿宋" w:hAnsi="仿宋" w:cs="仿宋_GB2312" w:hint="eastAsia"/>
          <w:sz w:val="30"/>
          <w:szCs w:val="30"/>
        </w:rPr>
        <w:t>）（以下简称国际马联）反兴奋剂的有关规定，制定本细则。</w:t>
      </w:r>
    </w:p>
    <w:p w14:paraId="604AB6EF"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第二条 本细则遵循原则：维护公平竞争、保护公平的比赛环境；预防为主、教育为本；保护运动员和辅助人员合法权益，保障马匹福利，维护马术运动健康可持续发展。</w:t>
      </w:r>
    </w:p>
    <w:p w14:paraId="2D58C7FE"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第三条 本细则适用于马术运动员，马匹反兴奋剂事宜请参见《</w:t>
      </w:r>
      <w:r w:rsidRPr="00F06D88">
        <w:rPr>
          <w:rFonts w:ascii="仿宋" w:eastAsia="仿宋" w:hAnsi="仿宋" w:cs="仿宋_GB2312"/>
          <w:sz w:val="30"/>
          <w:szCs w:val="30"/>
        </w:rPr>
        <w:t>运动马匹反兴奋剂规则(暂行)</w:t>
      </w:r>
      <w:r w:rsidRPr="00F06D88">
        <w:rPr>
          <w:rFonts w:ascii="仿宋" w:eastAsia="仿宋" w:hAnsi="仿宋" w:cs="仿宋_GB2312" w:hint="eastAsia"/>
          <w:sz w:val="30"/>
          <w:szCs w:val="30"/>
        </w:rPr>
        <w:t xml:space="preserve"> 》。</w:t>
      </w:r>
    </w:p>
    <w:p w14:paraId="41FD2B99"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p>
    <w:p w14:paraId="287E5BA2" w14:textId="77777777" w:rsidR="00DB66C0" w:rsidRPr="00F06D88" w:rsidRDefault="00DB66C0" w:rsidP="00DB66C0">
      <w:pPr>
        <w:tabs>
          <w:tab w:val="left" w:pos="1243"/>
        </w:tabs>
        <w:spacing w:line="600" w:lineRule="exact"/>
        <w:jc w:val="center"/>
        <w:rPr>
          <w:rFonts w:ascii="仿宋" w:eastAsia="仿宋" w:hAnsi="仿宋" w:cs="仿宋_GB2312"/>
          <w:sz w:val="30"/>
          <w:szCs w:val="30"/>
        </w:rPr>
      </w:pPr>
      <w:r w:rsidRPr="00F06D88">
        <w:rPr>
          <w:rFonts w:ascii="仿宋" w:eastAsia="仿宋" w:hAnsi="仿宋" w:cs="仿宋_GB2312" w:hint="eastAsia"/>
          <w:sz w:val="30"/>
          <w:szCs w:val="30"/>
        </w:rPr>
        <w:t>第二章 组织机构和职责</w:t>
      </w:r>
    </w:p>
    <w:p w14:paraId="128E2188"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第三条 中国马术协会根据国务院、国家体育总局、中国奥委会的有关规定，负责贯彻落实、组织实施全国马术项目反兴奋剂的宣传教育、监督管理和调查处罚等相关工作。</w:t>
      </w:r>
    </w:p>
    <w:p w14:paraId="71A9236A"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第四条 中国马术协会负责马术项目反兴奋剂日常工作的工作机构设在中国马术协会反兴奋剂部。</w:t>
      </w:r>
    </w:p>
    <w:p w14:paraId="00C07E84"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地    址：北京市东城区天坛东路74号50</w:t>
      </w:r>
      <w:r w:rsidRPr="00F06D88">
        <w:rPr>
          <w:rFonts w:ascii="仿宋" w:eastAsia="仿宋" w:hAnsi="仿宋" w:cs="仿宋_GB2312"/>
          <w:sz w:val="30"/>
          <w:szCs w:val="30"/>
        </w:rPr>
        <w:t>8</w:t>
      </w:r>
      <w:r w:rsidRPr="00F06D88">
        <w:rPr>
          <w:rFonts w:ascii="仿宋" w:eastAsia="仿宋" w:hAnsi="仿宋" w:cs="仿宋_GB2312" w:hint="eastAsia"/>
          <w:sz w:val="30"/>
          <w:szCs w:val="30"/>
        </w:rPr>
        <w:t>室</w:t>
      </w:r>
    </w:p>
    <w:p w14:paraId="73C23BBB"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lastRenderedPageBreak/>
        <w:t>联系电话：010-871818</w:t>
      </w:r>
      <w:r w:rsidRPr="00F06D88">
        <w:rPr>
          <w:rFonts w:ascii="仿宋" w:eastAsia="仿宋" w:hAnsi="仿宋" w:cs="仿宋_GB2312"/>
          <w:sz w:val="30"/>
          <w:szCs w:val="30"/>
        </w:rPr>
        <w:t>76</w:t>
      </w:r>
    </w:p>
    <w:p w14:paraId="7D7A7476"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传    真：010-87181871</w:t>
      </w:r>
    </w:p>
    <w:p w14:paraId="5DD2BE17"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电子邮箱：</w:t>
      </w:r>
      <w:proofErr w:type="spellStart"/>
      <w:r w:rsidRPr="00F06D88">
        <w:rPr>
          <w:rFonts w:ascii="仿宋" w:eastAsia="仿宋" w:hAnsi="仿宋" w:cs="仿宋_GB2312"/>
          <w:sz w:val="30"/>
          <w:szCs w:val="30"/>
        </w:rPr>
        <w:t>ead@c-e-a.org.cn</w:t>
      </w:r>
      <w:proofErr w:type="spellEnd"/>
    </w:p>
    <w:p w14:paraId="78D34F7E"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第五条 具有组织、管理本地区运动队职能的中国马术协会各省、自治区、直辖市等团体会员单位（以下简称各团体会员）须按照中国马术协会反兴奋剂工作实施细则，明确各团体会员的反兴奋剂领导架构和组织管理体系，制定各团体会员的反兴奋剂工作发展规划和有关规章制度，领导、协调和监督本地区有关反兴奋剂工作的各项事宜。</w:t>
      </w:r>
    </w:p>
    <w:p w14:paraId="5D9D9E7D"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第六条 各团体会员单位和组队参加全国马术比赛的单位（以下简称各单位）须成立相应的反兴奋剂工作机构，根据开展反兴奋剂工作的需要安排专门经费。各单位须明确反兴奋剂工作的负责人，负责本单位有关反兴奋剂工作的各项事宜，并指定一名联络员配合协会反兴奋剂工作。联络员的电话须24小时开通。具体要求如下：</w:t>
      </w:r>
    </w:p>
    <w:p w14:paraId="02D61C39"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（一）各单位须于每年12月20日-12月31日期间由联络员将本单位反兴奋剂工作机构的名单以书面形式报中国马术协会。上述信息如有变化须及时报中国马术协会予以更改。</w:t>
      </w:r>
    </w:p>
    <w:p w14:paraId="6B055F04"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（二）各团体会员须于每年12月20日-12月31日期间由联络员将本单位当年的反兴奋剂工作总结和下一年度的反兴奋剂工作计划以书面形式报中国马术协会。</w:t>
      </w:r>
    </w:p>
    <w:p w14:paraId="481B1205"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（三）各单位须加强对运动员的食品安全管理工作，并制定相应的管理办法和措施报中国马术协会。</w:t>
      </w:r>
    </w:p>
    <w:p w14:paraId="518F1412"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lastRenderedPageBreak/>
        <w:t>（四）各单位须加强对运动员使用营养品的管理工作，并制定相应的管理办法报中国马术协会。</w:t>
      </w:r>
    </w:p>
    <w:p w14:paraId="7901D09A"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（五）各单位须加强对运动员使用药品的管理工作，并制定相应的管理办法报中国马术协会。</w:t>
      </w:r>
    </w:p>
    <w:p w14:paraId="55AC8A85"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（六）各单位须切实履行主体责任，按照“谁组队、谁管理、谁负责”的原则，与中国马术协会签订反兴奋剂责任书，以确保所管辖的运动员不出现任何兴奋剂违规事件。</w:t>
      </w:r>
    </w:p>
    <w:p w14:paraId="574B03C8"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（七）各单位组队出国训练和参赛，派出单位须在组队批准后与中国马术协会签署《马术项目出国比赛训练人员反兴奋剂工作责任书》。</w:t>
      </w:r>
    </w:p>
    <w:p w14:paraId="73DCE5F9"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p>
    <w:p w14:paraId="7C6F64E2" w14:textId="77777777" w:rsidR="00DB66C0" w:rsidRPr="00F06D88" w:rsidRDefault="00DB66C0" w:rsidP="00DB66C0">
      <w:pPr>
        <w:tabs>
          <w:tab w:val="left" w:pos="1243"/>
        </w:tabs>
        <w:spacing w:line="600" w:lineRule="exact"/>
        <w:jc w:val="center"/>
        <w:rPr>
          <w:rFonts w:ascii="仿宋" w:eastAsia="仿宋" w:hAnsi="仿宋" w:cs="仿宋_GB2312"/>
          <w:sz w:val="30"/>
          <w:szCs w:val="30"/>
        </w:rPr>
      </w:pPr>
      <w:r w:rsidRPr="00F06D88">
        <w:rPr>
          <w:rFonts w:ascii="仿宋" w:eastAsia="仿宋" w:hAnsi="仿宋" w:cs="仿宋_GB2312" w:hint="eastAsia"/>
          <w:sz w:val="30"/>
          <w:szCs w:val="30"/>
        </w:rPr>
        <w:t>第三章 反兴奋剂知识宣传与教育活动</w:t>
      </w:r>
    </w:p>
    <w:p w14:paraId="587E33CD" w14:textId="77777777" w:rsidR="00DB66C0" w:rsidRPr="00F06D88" w:rsidRDefault="00DB66C0" w:rsidP="00DB66C0">
      <w:pPr>
        <w:widowControl/>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第七条 凡在中国马术协会注册的运动员（根据《全国运动员注册与交流管理办法》进行注册的运动员），第一次注册时必须按照《反兴奋剂教育工作实施细则》的要求完成注册准入，并将反兴奋剂承诺书在中国马术协会备案。承诺书须有运动员本人（未成人同时须有监护人签名）签名。</w:t>
      </w:r>
    </w:p>
    <w:p w14:paraId="7C96297E"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第八条 中国马术协会每年将举行多种形式的反兴奋剂宣传教育活动。</w:t>
      </w:r>
    </w:p>
    <w:p w14:paraId="27C2C7CD"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第九条 各团体会员根据运动队组建和组织集训、参赛等实际情况，每年至少开展2次（国家集训队至少3次）各种形式的反兴奋剂宣传教育活动，提高运动员思想认识，加强反兴奋剂的意识。</w:t>
      </w:r>
    </w:p>
    <w:p w14:paraId="7677D537"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lastRenderedPageBreak/>
        <w:t>全国比赛参赛单位须在报名前至少在全队集中开展1次反兴奋剂宣传教育活动。根据所参加全国比赛的要求，完成参赛准入。</w:t>
      </w:r>
    </w:p>
    <w:p w14:paraId="6E3BA5B3"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各团体会员在主办或承办的比赛中可参照《反兴奋剂教育工作实施细则》的有关要求开展反兴奋剂宣传教育活动。</w:t>
      </w:r>
    </w:p>
    <w:p w14:paraId="0150B4A6"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中国马术协会将对各单位反兴奋剂宣传教育工作开展定期和不定期的检查与评估，并进行奖优罚劣。</w:t>
      </w:r>
    </w:p>
    <w:p w14:paraId="102EF815" w14:textId="77777777" w:rsidR="00DB66C0" w:rsidRPr="00F06D88" w:rsidRDefault="00DB66C0" w:rsidP="00DB66C0">
      <w:pPr>
        <w:numPr>
          <w:ilvl w:val="0"/>
          <w:numId w:val="1"/>
        </w:num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运动员出访前，必须接受反兴奋剂知识教育，考核合格后才能代表国家或省、区、市等单位参加国际比赛。</w:t>
      </w:r>
    </w:p>
    <w:p w14:paraId="74F004CF"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p>
    <w:p w14:paraId="36F573F8" w14:textId="77777777" w:rsidR="00DB66C0" w:rsidRPr="00F06D88" w:rsidRDefault="00DB66C0" w:rsidP="00DB66C0">
      <w:pPr>
        <w:tabs>
          <w:tab w:val="left" w:pos="1243"/>
        </w:tabs>
        <w:spacing w:line="600" w:lineRule="exact"/>
        <w:jc w:val="center"/>
        <w:rPr>
          <w:rFonts w:ascii="仿宋" w:eastAsia="仿宋" w:hAnsi="仿宋" w:cs="仿宋_GB2312"/>
          <w:sz w:val="30"/>
          <w:szCs w:val="30"/>
        </w:rPr>
      </w:pPr>
      <w:r w:rsidRPr="00F06D88">
        <w:rPr>
          <w:rFonts w:ascii="仿宋" w:eastAsia="仿宋" w:hAnsi="仿宋" w:cs="仿宋_GB2312" w:hint="eastAsia"/>
          <w:sz w:val="30"/>
          <w:szCs w:val="30"/>
        </w:rPr>
        <w:t>第四章 赛内兴奋剂检查</w:t>
      </w:r>
    </w:p>
    <w:p w14:paraId="016ECF95"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第十一条 由中国马术协会举办（包括主办、承办、授权举办）的在中国境内举行的国际比赛和国内比赛，将进行赛内兴奋剂检查。</w:t>
      </w:r>
    </w:p>
    <w:p w14:paraId="131E3C7B"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国际运动员（国际马联指定申报行踪信息的运动员和各职业巡回赛组织公布的注册运动员）还将接受世界反兴奋剂机构（WADA）、国际马联或其他反兴奋剂组织（启动或实施兴奋剂管制有关活动的《世界反兴奋剂条例》的签约方）的赛内兴奋剂检查。</w:t>
      </w:r>
    </w:p>
    <w:p w14:paraId="0A02FAC1"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第十二条 赛内的时间界定以《世界反兴奋剂条例》的规定为准。</w:t>
      </w:r>
    </w:p>
    <w:p w14:paraId="2F5A6258"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p>
    <w:p w14:paraId="397B89D9" w14:textId="77777777" w:rsidR="00DB66C0" w:rsidRPr="00F06D88" w:rsidRDefault="00DB66C0" w:rsidP="00DB66C0">
      <w:pPr>
        <w:tabs>
          <w:tab w:val="left" w:pos="1243"/>
        </w:tabs>
        <w:spacing w:line="600" w:lineRule="exact"/>
        <w:jc w:val="center"/>
        <w:rPr>
          <w:rFonts w:ascii="仿宋" w:eastAsia="仿宋" w:hAnsi="仿宋" w:cs="仿宋_GB2312"/>
          <w:sz w:val="30"/>
          <w:szCs w:val="30"/>
        </w:rPr>
      </w:pPr>
      <w:r w:rsidRPr="00F06D88">
        <w:rPr>
          <w:rFonts w:ascii="仿宋" w:eastAsia="仿宋" w:hAnsi="仿宋" w:cs="仿宋_GB2312" w:hint="eastAsia"/>
          <w:sz w:val="30"/>
          <w:szCs w:val="30"/>
        </w:rPr>
        <w:t>第五章 赛外兴奋剂检查</w:t>
      </w:r>
    </w:p>
    <w:p w14:paraId="53640AAE"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lastRenderedPageBreak/>
        <w:t>第十三条 在中国马术协会注册的运动员，在任何时间、任何地点，都有可能接受兴奋剂检查，而检查人员无需做出任何理由的说明。</w:t>
      </w:r>
    </w:p>
    <w:p w14:paraId="3FFAAA40" w14:textId="77777777" w:rsidR="00DB66C0" w:rsidRPr="00F06D88" w:rsidRDefault="00DB66C0" w:rsidP="00DB66C0">
      <w:pPr>
        <w:widowControl/>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第十四条 国家体育总局反兴奋剂中心和中国马术协会均会实行“事先不通知”的赛外检查。国际运动员还将接受世界反兴奋剂机构（WADA）、国际马联或其他反兴奋剂组织的赛外检查。</w:t>
      </w:r>
    </w:p>
    <w:p w14:paraId="0E622874"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第十五条 各团体会员及全国比赛参赛单位须对兴奋剂检查人员的工作给予协助并提供工作便利。持有国家体育总局反兴奋剂中心、中国马术协会以及世界反兴奋剂机构（WADA）、国际马联以及其他反兴奋剂组织有效证件的检查人员抵达检查地点时，任何人员不得以任何理由阻拦检查人员，阻挠或拖延检查工作。被检查运动员须在规定时间内按有关国际标准的要求接受检查。</w:t>
      </w:r>
    </w:p>
    <w:p w14:paraId="66B69D64"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第十六条 行踪信息申报</w:t>
      </w:r>
    </w:p>
    <w:p w14:paraId="06C0E876"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国家体育总局反兴奋剂中心以及国际检查库（包括注册检查库、检查库、临时检查库）名单中的运动员必须在每个季度最后一日前，自行登录ADAMS 系统或Athlete central系统申报下一季度行踪。并在离开常驻地点（不论何种原因）前 24 小时，以文字传真、电子邮件、 ADAMS 系统或Athlete central系统等形式更新行踪信息。特殊情况不能提前 24 小时变更行踪信息的，应在行踪信息确定后，第一时间以文字传真、电子邮件、 ADAMS 系统或Athlete central系统等形式更</w:t>
      </w:r>
      <w:r w:rsidRPr="00F06D88">
        <w:rPr>
          <w:rFonts w:ascii="仿宋" w:eastAsia="仿宋" w:hAnsi="仿宋" w:cs="仿宋_GB2312" w:hint="eastAsia"/>
          <w:sz w:val="30"/>
          <w:szCs w:val="30"/>
        </w:rPr>
        <w:lastRenderedPageBreak/>
        <w:t>新行踪信息。行踪信息未做变更前，不得离开原申报地点。报送的行踪信息须准确无误，其中注册检查库运动员的每天1小时建议检查时间，必须严格遵守，确保在申报地点。</w:t>
      </w:r>
    </w:p>
    <w:p w14:paraId="31A2B642"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第十七条 凡派遣在中国马术协会注册的运动员赴国外训练或参赛，必须遵守如下规定：</w:t>
      </w:r>
    </w:p>
    <w:p w14:paraId="4A36CF14"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（一）派遣单位须在出访前与出访人员签订《马术项目出国训练比赛人员反兴奋剂责任书》，派遣单位负责对出国训练和参赛人员进行反兴奋剂宣传教育和监督管理。</w:t>
      </w:r>
    </w:p>
    <w:p w14:paraId="33B30896" w14:textId="77777777" w:rsidR="00DB66C0" w:rsidRPr="00F06D88" w:rsidRDefault="00DB66C0" w:rsidP="00DB66C0">
      <w:pPr>
        <w:numPr>
          <w:ilvl w:val="0"/>
          <w:numId w:val="2"/>
        </w:num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派遣单位必须确保出国训练和参赛的运动员不发生任何兴奋剂违规问题。委托国家体育总局反兴奋剂中心或其他机构选派兴奋剂检查人员对出国训练参赛的运动员实施赛外检查，所发生的一切费用（交通、食宿、翻译、劳务、检测等）将由派遣单位负担。</w:t>
      </w:r>
    </w:p>
    <w:p w14:paraId="765D1F8E"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p>
    <w:p w14:paraId="6D908C36" w14:textId="77777777" w:rsidR="00DB66C0" w:rsidRPr="00F06D88" w:rsidRDefault="00DB66C0" w:rsidP="00DB66C0">
      <w:pPr>
        <w:tabs>
          <w:tab w:val="left" w:pos="1243"/>
        </w:tabs>
        <w:spacing w:line="600" w:lineRule="exact"/>
        <w:jc w:val="center"/>
        <w:rPr>
          <w:rFonts w:ascii="仿宋" w:eastAsia="仿宋" w:hAnsi="仿宋" w:cs="仿宋_GB2312"/>
          <w:sz w:val="30"/>
          <w:szCs w:val="30"/>
        </w:rPr>
      </w:pPr>
      <w:r w:rsidRPr="00F06D88">
        <w:rPr>
          <w:rFonts w:ascii="仿宋" w:eastAsia="仿宋" w:hAnsi="仿宋" w:cs="仿宋_GB2312" w:hint="eastAsia"/>
          <w:sz w:val="30"/>
          <w:szCs w:val="30"/>
        </w:rPr>
        <w:t>第六章 运动员申请治疗用药豁免</w:t>
      </w:r>
    </w:p>
    <w:p w14:paraId="5D5FD6BF"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第十八条 运动员因治疗伤病原因，须使用含有禁用物质的药物或治疗方法的，应符合下述情况：</w:t>
      </w:r>
    </w:p>
    <w:p w14:paraId="40BE4337"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（一）确实没有其它合理的、可以替代该禁用物质或禁用方法的治疗措施。</w:t>
      </w:r>
    </w:p>
    <w:p w14:paraId="5E25690C"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（二）运动员在治疗急性或慢性伤病过程中，如果停止使用该禁用物质或禁用方法会对运动员的身体健康造成明显损害。</w:t>
      </w:r>
    </w:p>
    <w:p w14:paraId="5C3BE9EB"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（三）运动员使用该禁用物质或禁用方法，只是为了使身</w:t>
      </w:r>
      <w:r w:rsidRPr="00F06D88">
        <w:rPr>
          <w:rFonts w:ascii="仿宋" w:eastAsia="仿宋" w:hAnsi="仿宋" w:cs="仿宋_GB2312" w:hint="eastAsia"/>
          <w:sz w:val="30"/>
          <w:szCs w:val="30"/>
        </w:rPr>
        <w:lastRenderedPageBreak/>
        <w:t>体恢复至正常状态，而不会产生任何增强运动能力的作用。</w:t>
      </w:r>
    </w:p>
    <w:p w14:paraId="0189C02E"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（四）运动员使用该禁用物质或禁用方法的原因，不是由于非治疗目的使用了任何禁用物质或禁用方法所造成。</w:t>
      </w:r>
    </w:p>
    <w:p w14:paraId="1C9E5617"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第十九条 申请治疗用药豁免的具体程序须严格按照国家体育总局反兴奋剂中心或国际马联的相关规定执行。</w:t>
      </w:r>
    </w:p>
    <w:p w14:paraId="01597EBC"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第二十条 世界反兴奋剂机构（WADA）按年度公布禁用药物清单，清单详情登陆中国反兴奋剂中心网站（</w:t>
      </w:r>
      <w:proofErr w:type="spellStart"/>
      <w:r w:rsidRPr="00F06D88">
        <w:rPr>
          <w:rFonts w:ascii="仿宋" w:eastAsia="仿宋" w:hAnsi="仿宋" w:cs="仿宋_GB2312" w:hint="eastAsia"/>
          <w:sz w:val="30"/>
          <w:szCs w:val="30"/>
        </w:rPr>
        <w:t>www.chinada.cn</w:t>
      </w:r>
      <w:proofErr w:type="spellEnd"/>
      <w:r w:rsidRPr="00F06D88">
        <w:rPr>
          <w:rFonts w:ascii="仿宋" w:eastAsia="仿宋" w:hAnsi="仿宋" w:cs="仿宋_GB2312" w:hint="eastAsia"/>
          <w:sz w:val="30"/>
          <w:szCs w:val="30"/>
        </w:rPr>
        <w:t>） 查阅。</w:t>
      </w:r>
    </w:p>
    <w:p w14:paraId="615FB11F"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p>
    <w:p w14:paraId="2F1AEB03" w14:textId="77777777" w:rsidR="00DB66C0" w:rsidRPr="00F06D88" w:rsidRDefault="00DB66C0" w:rsidP="00DB66C0">
      <w:pPr>
        <w:tabs>
          <w:tab w:val="left" w:pos="1243"/>
        </w:tabs>
        <w:spacing w:line="600" w:lineRule="exact"/>
        <w:jc w:val="center"/>
        <w:rPr>
          <w:rFonts w:ascii="仿宋" w:eastAsia="仿宋" w:hAnsi="仿宋" w:cs="仿宋_GB2312"/>
          <w:sz w:val="30"/>
          <w:szCs w:val="30"/>
        </w:rPr>
      </w:pPr>
      <w:r w:rsidRPr="00F06D88">
        <w:rPr>
          <w:rFonts w:ascii="仿宋" w:eastAsia="仿宋" w:hAnsi="仿宋" w:cs="仿宋_GB2312" w:hint="eastAsia"/>
          <w:sz w:val="30"/>
          <w:szCs w:val="30"/>
        </w:rPr>
        <w:t>第七章 兴奋剂违规行为及处罚办法</w:t>
      </w:r>
    </w:p>
    <w:p w14:paraId="36B69946"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第二十一条 运动员或其他当事人有责任了解何种行为构成兴奋剂违规，以及禁用清单包括哪些禁用物质和禁用方法，运动员应对其样本内发现的任何禁用物质或其代谢物或标记物负责。下列行为和情况构成兴奋剂违规：</w:t>
      </w:r>
    </w:p>
    <w:p w14:paraId="1622DB56"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（一）检测结果阳性；</w:t>
      </w:r>
    </w:p>
    <w:p w14:paraId="524541F7"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（二）使用或企图使用兴奋剂；</w:t>
      </w:r>
    </w:p>
    <w:p w14:paraId="460084C2"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（三）拒绝、逃避或未能完成样本采集；</w:t>
      </w:r>
    </w:p>
    <w:p w14:paraId="1CF1F320"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（四）违反行踪信息管理规定；</w:t>
      </w:r>
    </w:p>
    <w:p w14:paraId="0908D4A4"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（五）篡改或企图篡改兴奋剂管制环节；</w:t>
      </w:r>
    </w:p>
    <w:p w14:paraId="32D24C07"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（六）持有兴奋剂；</w:t>
      </w:r>
    </w:p>
    <w:p w14:paraId="48BB8814"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（七）从事或企图从事兴奋剂交易；</w:t>
      </w:r>
    </w:p>
    <w:p w14:paraId="5D603171"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（八）对运动员施用或企图施用兴奋剂；</w:t>
      </w:r>
    </w:p>
    <w:p w14:paraId="4E55B582" w14:textId="77777777" w:rsidR="00DB66C0" w:rsidRPr="00F06D88" w:rsidRDefault="00DB66C0" w:rsidP="00DB66C0">
      <w:pPr>
        <w:widowControl/>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（九）共谋或企图共谋兴奋剂违规；</w:t>
      </w:r>
    </w:p>
    <w:p w14:paraId="492126ED" w14:textId="77777777" w:rsidR="00DB66C0" w:rsidRPr="00F06D88" w:rsidRDefault="00DB66C0" w:rsidP="00DB66C0">
      <w:pPr>
        <w:widowControl/>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lastRenderedPageBreak/>
        <w:t>（十）违反禁止合作规定；</w:t>
      </w:r>
    </w:p>
    <w:p w14:paraId="17DF1EC1" w14:textId="77777777" w:rsidR="00DB66C0" w:rsidRPr="00F06D88" w:rsidRDefault="00DB66C0" w:rsidP="00DB66C0">
      <w:pPr>
        <w:widowControl/>
        <w:spacing w:line="600" w:lineRule="exact"/>
        <w:ind w:firstLineChars="200" w:firstLine="600"/>
        <w:jc w:val="left"/>
        <w:rPr>
          <w:rFonts w:ascii="仿宋" w:eastAsia="仿宋" w:hAnsi="仿宋"/>
          <w:sz w:val="30"/>
          <w:szCs w:val="30"/>
        </w:rPr>
      </w:pPr>
      <w:r w:rsidRPr="00F06D88">
        <w:rPr>
          <w:rFonts w:ascii="仿宋" w:eastAsia="仿宋" w:hAnsi="仿宋" w:cs="仿宋_GB2312" w:hint="eastAsia"/>
          <w:sz w:val="30"/>
          <w:szCs w:val="30"/>
        </w:rPr>
        <w:t>（十一）阻止举报或报复举报人</w:t>
      </w:r>
    </w:p>
    <w:p w14:paraId="65AB7E9E"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（十二）其他法律法规或者国家体育总局的规范性文件明确将其规定为兴奋剂违规的行为。</w:t>
      </w:r>
    </w:p>
    <w:p w14:paraId="7F256F8D"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第二十二条 运动员因治疗目的确需使用禁用清单上列出的禁用物质或禁用方法，依照治疗用药豁免的有关规定提出申请并获得批准的，出现本细则第二十一条第（一）、第（二）、第（六）、第（八）种情形不按兴奋剂违规处理。</w:t>
      </w:r>
    </w:p>
    <w:p w14:paraId="5A357399"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第二十三条 发生兴奋剂违规，中国马术协会将依据《反兴奋剂规则》和本细则对运动员、有关辅助人员做出取消比赛成绩和参赛资格、停赛、禁赛、罚款等处罚；对直接责任人、运动员管理单位做出警告、停赛、取消参赛资格、罚款等处罚。同时，追究运动员管理单位责任人和负有责任的主管人员的责任。</w:t>
      </w:r>
    </w:p>
    <w:p w14:paraId="4FA0ACB1"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具体的处罚办法如下：</w:t>
      </w:r>
    </w:p>
    <w:p w14:paraId="620DE2A8"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一）各团体会员及全国比赛参赛单位如未按本细则第五条、第六条和第七条、第九条的相关规定建立组织、制定规定、落实反兴奋剂知识宣传与教育工作的，经中国马术协会反兴奋剂部评估，不合格的团体会员及全国比赛参赛单位将给予警告，并在中国马术协会官网上通报批评。</w:t>
      </w:r>
    </w:p>
    <w:p w14:paraId="49BD3780"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（二）对第一次发生兴奋剂违规事件的单位(指管辖的运动员或有关人员出现兴奋剂违规)，将取消该团体会员及全国比赛参赛单位自违规处罚起始1年内参加中国马术协会举办的比赛</w:t>
      </w:r>
      <w:r w:rsidRPr="00F06D88">
        <w:rPr>
          <w:rFonts w:ascii="仿宋" w:eastAsia="仿宋" w:hAnsi="仿宋" w:cs="仿宋_GB2312" w:hint="eastAsia"/>
          <w:sz w:val="30"/>
          <w:szCs w:val="30"/>
        </w:rPr>
        <w:lastRenderedPageBreak/>
        <w:t>（包括全运会及其资格赛、全国团体锦标赛等）的参赛资格；对于第二次及以上发生兴奋剂违规事件的单位将取消该团体会员及全国比赛参赛单位自违规处罚起始4年以上直至终身参加中国马术协会举办的比赛的参赛资格。</w:t>
      </w:r>
    </w:p>
    <w:p w14:paraId="7B06F5A0"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（三）当事人第一次兴奋剂违规，取消自样本采集之日或其他兴奋剂违规发生之日起，</w:t>
      </w:r>
      <w:proofErr w:type="gramStart"/>
      <w:r w:rsidRPr="00F06D88">
        <w:rPr>
          <w:rFonts w:ascii="仿宋" w:eastAsia="仿宋" w:hAnsi="仿宋" w:cs="仿宋_GB2312" w:hint="eastAsia"/>
          <w:sz w:val="30"/>
          <w:szCs w:val="30"/>
        </w:rPr>
        <w:t>至临时</w:t>
      </w:r>
      <w:proofErr w:type="gramEnd"/>
      <w:r w:rsidRPr="00F06D88">
        <w:rPr>
          <w:rFonts w:ascii="仿宋" w:eastAsia="仿宋" w:hAnsi="仿宋" w:cs="仿宋_GB2312" w:hint="eastAsia"/>
          <w:sz w:val="30"/>
          <w:szCs w:val="30"/>
        </w:rPr>
        <w:t>停赛或禁赛期开始前运动员所取得的所有比赛成绩（包括团体赛的全队成绩），并收回奖牌、积分、奖金、评优评先等。</w:t>
      </w:r>
    </w:p>
    <w:p w14:paraId="5509E9F1"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（四）禁赛期、禁赛的起算、禁赛期的折抵依照《反兴奋剂规则》的相关规定。</w:t>
      </w:r>
    </w:p>
    <w:p w14:paraId="7860B543" w14:textId="77777777" w:rsidR="00DB66C0" w:rsidRPr="00F06D88" w:rsidRDefault="00DB66C0" w:rsidP="00DB66C0">
      <w:pPr>
        <w:widowControl/>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（五）经济处罚：</w:t>
      </w:r>
    </w:p>
    <w:p w14:paraId="3116CF11" w14:textId="77777777" w:rsidR="00DB66C0" w:rsidRPr="00F06D88" w:rsidRDefault="00DB66C0" w:rsidP="00DB66C0">
      <w:pPr>
        <w:widowControl/>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对当事人的处罚：被禁赛4年以上的（含4年），须负担 40 例兴奋剂检测费用；被禁赛2至4年的（含2年），须负担20 例兴奋剂检测费用；被禁赛2年以下的，须负担10 例兴奋剂检测费用；</w:t>
      </w:r>
    </w:p>
    <w:p w14:paraId="53127F3D" w14:textId="77777777" w:rsidR="00DB66C0" w:rsidRPr="00F06D88" w:rsidRDefault="00DB66C0" w:rsidP="00DB66C0">
      <w:pPr>
        <w:widowControl/>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对有关人员的处罚：直接责任人、主管教练员或其他责任人，须分别负担当事人处罚的2倍；</w:t>
      </w:r>
    </w:p>
    <w:p w14:paraId="07A82C9E" w14:textId="77777777" w:rsidR="00DB66C0" w:rsidRPr="00F06D88" w:rsidRDefault="00DB66C0" w:rsidP="00DB66C0">
      <w:pPr>
        <w:widowControl/>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对管理单位的处罚：当事人所属单位须负担当事人处罚的2倍；（依照《反兴奋剂规则》的相关规定认定当事人管理单位）</w:t>
      </w:r>
    </w:p>
    <w:p w14:paraId="59C45AA0"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（六）国家集训队运动员和公布的国家队运动员出现兴奋剂违规，除进行相应的处罚外，运动员及直接责任人将被开除出国家集训队，取消国家队运动员资格，并收回在国家队期间</w:t>
      </w:r>
      <w:r w:rsidRPr="00F06D88">
        <w:rPr>
          <w:rFonts w:ascii="仿宋" w:eastAsia="仿宋" w:hAnsi="仿宋" w:cs="仿宋_GB2312" w:hint="eastAsia"/>
          <w:sz w:val="30"/>
          <w:szCs w:val="30"/>
        </w:rPr>
        <w:lastRenderedPageBreak/>
        <w:t>为其投入的训练、参赛、津补贴、资助等经费及相应的经济处罚。情节严重、造成恶劣影响的运动员和辅助人员终身不得以任何身份入选国家队。</w:t>
      </w:r>
    </w:p>
    <w:p w14:paraId="5CD592ED"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（七）被禁赛的教练员在禁赛期内不得从事马术教练工作，否则其所带的运动员、队、组或俱乐部在该人员禁赛期的2倍时间内不得参加中国马术协会举办的比赛。</w:t>
      </w:r>
    </w:p>
    <w:p w14:paraId="08727008"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八）处于禁赛期的运动员和辅助人员，禁止从事运动员辅助工作和体育管理工作，禁止使用政府所属或者资助的体育场馆进行训练，取消与体育相关的政府津贴、补助或者其他经济资助，取消体育系统各类奖励、荣誉称号、职称、科研项目的申报和评比资格。情节严重的，在禁赛期满后4年内，取消参加体育系统各类奖励、奖项、荣誉称号、职称、科研项目的申报和评比资格。</w:t>
      </w:r>
    </w:p>
    <w:p w14:paraId="2940A5E5"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（九）非注册运动员发生兴奋剂违规，将依照《反兴奋剂规则》有关规定做出处理，中国马术协会将在其禁赛期内不予注册，并不予入选各级运动队，不授予任何技术等级和荣誉称号。</w:t>
      </w:r>
    </w:p>
    <w:p w14:paraId="30290481"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第二十四条 有以下情形之一的，可酌情减轻处罚：</w:t>
      </w:r>
    </w:p>
    <w:p w14:paraId="309E9930"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（一）在无证据的情况下主动承认兴奋剂违规的；</w:t>
      </w:r>
    </w:p>
    <w:p w14:paraId="4F67957C"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（二）揭发、举报他人兴奋剂违规或者提供他人兴奋剂违规的重要线索，经查证属实的；</w:t>
      </w:r>
    </w:p>
    <w:p w14:paraId="53DEA816"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（三）符合《反兴奋剂规则》规定的其他可以减轻处罚的情形的。</w:t>
      </w:r>
    </w:p>
    <w:p w14:paraId="1FE33F5E"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lastRenderedPageBreak/>
        <w:t>第二十五条 单位及个人如拒不交纳兴奋剂违规的处罚款及返还中国马术协会收回的投入经费，中国马术协会将取消团体会员参加中国马术协会后续举办的比赛、培训、会议、活动的资格，取消全国比赛参赛单位参加中国马术协会后续举办的全部比赛的资格。</w:t>
      </w:r>
    </w:p>
    <w:p w14:paraId="6C02B7C9"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p>
    <w:p w14:paraId="3F519487" w14:textId="77777777" w:rsidR="00DB66C0" w:rsidRPr="00F06D88" w:rsidRDefault="00DB66C0" w:rsidP="00DB66C0">
      <w:pPr>
        <w:tabs>
          <w:tab w:val="left" w:pos="1243"/>
        </w:tabs>
        <w:spacing w:line="600" w:lineRule="exact"/>
        <w:jc w:val="center"/>
        <w:rPr>
          <w:rFonts w:ascii="仿宋" w:eastAsia="仿宋" w:hAnsi="仿宋" w:cs="仿宋_GB2312"/>
          <w:sz w:val="30"/>
          <w:szCs w:val="30"/>
        </w:rPr>
      </w:pPr>
      <w:r w:rsidRPr="00F06D88">
        <w:rPr>
          <w:rFonts w:ascii="仿宋" w:eastAsia="仿宋" w:hAnsi="仿宋" w:cs="仿宋_GB2312" w:hint="eastAsia"/>
          <w:sz w:val="30"/>
          <w:szCs w:val="30"/>
        </w:rPr>
        <w:t>第八章 禁赛运动员恢复比赛资格的条件</w:t>
      </w:r>
    </w:p>
    <w:p w14:paraId="37BBD849"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第二十六条 禁赛运动员恢复资格的相关要求</w:t>
      </w:r>
    </w:p>
    <w:p w14:paraId="3C6528CF"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根据中国马术协会、国际马联的有关反兴奋剂规定，如需在禁赛期结束后恢复比赛资格，须满足以下要求：</w:t>
      </w:r>
    </w:p>
    <w:p w14:paraId="0FDB6132"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（一）完成经济处罚</w:t>
      </w:r>
    </w:p>
    <w:p w14:paraId="6E2C8664"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受处罚运动员按本细则第二十三条规定，全额交纳经济处罚；</w:t>
      </w:r>
    </w:p>
    <w:p w14:paraId="3D2C9241"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（二）接受恢复参赛资格的兴奋剂检查</w:t>
      </w:r>
    </w:p>
    <w:p w14:paraId="71F39F0D"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受处罚运动员须向国家体育总局反兴奋剂中心(国际马联指定申报行踪信息的运动员同时向国际马联)申报行踪信息，并在禁赛期内随时接受国家体育总局反兴奋剂中心、中国马术协会、国际马联进行的赛外检查，结果无异常。</w:t>
      </w:r>
    </w:p>
    <w:p w14:paraId="2A29B4F4" w14:textId="77777777" w:rsidR="00DB66C0" w:rsidRPr="00F06D88" w:rsidRDefault="00DB66C0" w:rsidP="00DB66C0">
      <w:pPr>
        <w:numPr>
          <w:ilvl w:val="0"/>
          <w:numId w:val="2"/>
        </w:num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参加反兴奋剂知识的教育学习</w:t>
      </w:r>
    </w:p>
    <w:p w14:paraId="1D0FB89A"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t xml:space="preserve">    受处罚运动员须参加恢复参赛资格的反兴奋剂知识教育学习，并考试合格。</w:t>
      </w:r>
    </w:p>
    <w:p w14:paraId="7F29BC1D" w14:textId="77777777" w:rsidR="00DB66C0" w:rsidRPr="00F06D88" w:rsidRDefault="00DB66C0" w:rsidP="00DB66C0">
      <w:pPr>
        <w:numPr>
          <w:ilvl w:val="0"/>
          <w:numId w:val="2"/>
        </w:num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运动员在禁赛期内的接受兴奋剂检查的费用由受处罚运动员负担。</w:t>
      </w:r>
    </w:p>
    <w:p w14:paraId="7F22B25F" w14:textId="77777777" w:rsidR="00DB66C0" w:rsidRPr="00F06D88" w:rsidRDefault="00DB66C0" w:rsidP="00DB66C0">
      <w:pPr>
        <w:tabs>
          <w:tab w:val="left" w:pos="1243"/>
        </w:tabs>
        <w:spacing w:line="600" w:lineRule="exact"/>
        <w:ind w:leftChars="200" w:left="420"/>
        <w:jc w:val="left"/>
        <w:rPr>
          <w:rFonts w:ascii="仿宋" w:eastAsia="仿宋" w:hAnsi="仿宋" w:cs="仿宋_GB2312"/>
          <w:sz w:val="30"/>
          <w:szCs w:val="30"/>
        </w:rPr>
      </w:pPr>
    </w:p>
    <w:p w14:paraId="7121E0DE" w14:textId="77777777" w:rsidR="00DB66C0" w:rsidRPr="00F06D88" w:rsidRDefault="00DB66C0" w:rsidP="00DB66C0">
      <w:pPr>
        <w:tabs>
          <w:tab w:val="left" w:pos="1243"/>
        </w:tabs>
        <w:spacing w:line="600" w:lineRule="exact"/>
        <w:jc w:val="center"/>
        <w:rPr>
          <w:rFonts w:ascii="仿宋" w:eastAsia="仿宋" w:hAnsi="仿宋" w:cs="仿宋_GB2312"/>
          <w:sz w:val="30"/>
          <w:szCs w:val="30"/>
        </w:rPr>
      </w:pPr>
      <w:r w:rsidRPr="00F06D88">
        <w:rPr>
          <w:rFonts w:ascii="仿宋" w:eastAsia="仿宋" w:hAnsi="仿宋" w:cs="仿宋_GB2312" w:hint="eastAsia"/>
          <w:sz w:val="30"/>
          <w:szCs w:val="30"/>
        </w:rPr>
        <w:t>第九章 退役运动员恢复比赛资格的条件</w:t>
      </w:r>
    </w:p>
    <w:p w14:paraId="3BBC9651"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第二十七条 运动员退役后要求复出的，须在其复出前  不少于6个月向中国马术协会和国家体育总局反兴奋剂中心提出申请(如在退役前为国际马联指定申报行踪信息的运动员还须向国际马联提出申请)，并根据要求在此期间内申报行踪信息，</w:t>
      </w:r>
      <w:proofErr w:type="gramStart"/>
      <w:r w:rsidRPr="00F06D88">
        <w:rPr>
          <w:rFonts w:ascii="仿宋" w:eastAsia="仿宋" w:hAnsi="仿宋" w:cs="仿宋_GB2312" w:hint="eastAsia"/>
          <w:sz w:val="30"/>
          <w:szCs w:val="30"/>
        </w:rPr>
        <w:t>接受赛</w:t>
      </w:r>
      <w:proofErr w:type="gramEnd"/>
      <w:r w:rsidRPr="00F06D88">
        <w:rPr>
          <w:rFonts w:ascii="仿宋" w:eastAsia="仿宋" w:hAnsi="仿宋" w:cs="仿宋_GB2312" w:hint="eastAsia"/>
          <w:sz w:val="30"/>
          <w:szCs w:val="30"/>
        </w:rPr>
        <w:t>外检查（检查所需费用由本人负担），否则不予批准复出。</w:t>
      </w:r>
    </w:p>
    <w:p w14:paraId="4CDF6A08"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p>
    <w:p w14:paraId="31F38F1F" w14:textId="77777777" w:rsidR="00DB66C0" w:rsidRPr="00F06D88" w:rsidRDefault="00DB66C0" w:rsidP="00DB66C0">
      <w:pPr>
        <w:tabs>
          <w:tab w:val="left" w:pos="1243"/>
        </w:tabs>
        <w:spacing w:line="600" w:lineRule="exact"/>
        <w:jc w:val="center"/>
        <w:rPr>
          <w:rFonts w:ascii="仿宋" w:eastAsia="仿宋" w:hAnsi="仿宋" w:cs="仿宋_GB2312"/>
          <w:sz w:val="30"/>
          <w:szCs w:val="30"/>
        </w:rPr>
      </w:pPr>
      <w:r w:rsidRPr="00F06D88">
        <w:rPr>
          <w:rFonts w:ascii="仿宋" w:eastAsia="仿宋" w:hAnsi="仿宋" w:cs="仿宋_GB2312" w:hint="eastAsia"/>
          <w:sz w:val="30"/>
          <w:szCs w:val="30"/>
        </w:rPr>
        <w:t>第十章 加强反兴奋剂监督工作</w:t>
      </w:r>
    </w:p>
    <w:p w14:paraId="67C66669"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第二十八条 为进一步加强对全国马术反兴奋剂工作的监督管理，中国马术协会设立举报电话、电子邮箱和 24 小时的传真，对举报人的相关信息严格保密，并根据相关规定对举报人进行一定奖励。</w:t>
      </w:r>
    </w:p>
    <w:p w14:paraId="4153B54B"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中国马术协会及相关反兴奋剂机构的联系方式如下：</w:t>
      </w:r>
    </w:p>
    <w:p w14:paraId="435ECE58"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（一）中国马术协会</w:t>
      </w:r>
    </w:p>
    <w:p w14:paraId="271EE67A"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t>地    址：北京市东城区天坛东路74号50</w:t>
      </w:r>
      <w:r w:rsidRPr="00F06D88">
        <w:rPr>
          <w:rFonts w:ascii="仿宋" w:eastAsia="仿宋" w:hAnsi="仿宋" w:cs="仿宋_GB2312"/>
          <w:sz w:val="30"/>
          <w:szCs w:val="30"/>
        </w:rPr>
        <w:t>8</w:t>
      </w:r>
      <w:r w:rsidRPr="00F06D88">
        <w:rPr>
          <w:rFonts w:ascii="仿宋" w:eastAsia="仿宋" w:hAnsi="仿宋" w:cs="仿宋_GB2312" w:hint="eastAsia"/>
          <w:sz w:val="30"/>
          <w:szCs w:val="30"/>
        </w:rPr>
        <w:t>室</w:t>
      </w:r>
    </w:p>
    <w:p w14:paraId="677CAE5C"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proofErr w:type="gramStart"/>
      <w:r w:rsidRPr="00F06D88">
        <w:rPr>
          <w:rFonts w:ascii="仿宋" w:eastAsia="仿宋" w:hAnsi="仿宋" w:cs="仿宋_GB2312" w:hint="eastAsia"/>
          <w:sz w:val="30"/>
          <w:szCs w:val="30"/>
        </w:rPr>
        <w:t>邮</w:t>
      </w:r>
      <w:proofErr w:type="gramEnd"/>
      <w:r w:rsidRPr="00F06D88">
        <w:rPr>
          <w:rFonts w:ascii="仿宋" w:eastAsia="仿宋" w:hAnsi="仿宋" w:cs="仿宋_GB2312" w:hint="eastAsia"/>
          <w:sz w:val="30"/>
          <w:szCs w:val="30"/>
        </w:rPr>
        <w:t xml:space="preserve">    编：100062</w:t>
      </w:r>
    </w:p>
    <w:p w14:paraId="3539E9AC"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t>联系电话：010-8718</w:t>
      </w:r>
      <w:r w:rsidRPr="00F06D88">
        <w:rPr>
          <w:rFonts w:ascii="仿宋" w:eastAsia="仿宋" w:hAnsi="仿宋" w:cs="仿宋_GB2312"/>
          <w:sz w:val="30"/>
          <w:szCs w:val="30"/>
        </w:rPr>
        <w:t>1876</w:t>
      </w:r>
    </w:p>
    <w:p w14:paraId="09C634B1"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t>传    真：010-87181871</w:t>
      </w:r>
    </w:p>
    <w:p w14:paraId="13E02F8A"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t>电子邮箱：</w:t>
      </w:r>
      <w:proofErr w:type="spellStart"/>
      <w:r w:rsidRPr="00F06D88">
        <w:rPr>
          <w:rFonts w:ascii="仿宋" w:eastAsia="仿宋" w:hAnsi="仿宋" w:cs="仿宋_GB2312"/>
          <w:sz w:val="30"/>
          <w:szCs w:val="30"/>
        </w:rPr>
        <w:t>ead@c-e-a.org.cn</w:t>
      </w:r>
      <w:proofErr w:type="spellEnd"/>
    </w:p>
    <w:p w14:paraId="1A8C6E51"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 xml:space="preserve">（二）中国反兴奋剂中心 </w:t>
      </w:r>
    </w:p>
    <w:p w14:paraId="1870E136"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1.国内运动员行踪信息申报（用于应急情况，如系统申报</w:t>
      </w:r>
      <w:proofErr w:type="gramStart"/>
      <w:r w:rsidRPr="00F06D88">
        <w:rPr>
          <w:rFonts w:ascii="仿宋" w:eastAsia="仿宋" w:hAnsi="仿宋" w:cs="仿宋_GB2312" w:hint="eastAsia"/>
          <w:sz w:val="30"/>
          <w:szCs w:val="30"/>
        </w:rPr>
        <w:t>不</w:t>
      </w:r>
      <w:proofErr w:type="gramEnd"/>
      <w:r w:rsidRPr="00F06D88">
        <w:rPr>
          <w:rFonts w:ascii="仿宋" w:eastAsia="仿宋" w:hAnsi="仿宋" w:cs="仿宋_GB2312" w:hint="eastAsia"/>
          <w:sz w:val="30"/>
          <w:szCs w:val="30"/>
        </w:rPr>
        <w:t>可用时）</w:t>
      </w:r>
    </w:p>
    <w:p w14:paraId="3D7C888B"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lastRenderedPageBreak/>
        <w:t>电子邮箱：</w:t>
      </w:r>
      <w:proofErr w:type="spellStart"/>
      <w:r w:rsidRPr="00F06D88">
        <w:rPr>
          <w:rFonts w:ascii="仿宋" w:eastAsia="仿宋" w:hAnsi="仿宋" w:cs="仿宋_GB2312" w:hint="eastAsia"/>
          <w:sz w:val="30"/>
          <w:szCs w:val="30"/>
        </w:rPr>
        <w:t>whereabouts@chinada.cn</w:t>
      </w:r>
      <w:proofErr w:type="spellEnd"/>
      <w:r w:rsidRPr="00F06D88">
        <w:rPr>
          <w:rFonts w:ascii="仿宋" w:eastAsia="仿宋" w:hAnsi="仿宋" w:cs="仿宋_GB2312" w:hint="eastAsia"/>
          <w:sz w:val="30"/>
          <w:szCs w:val="30"/>
        </w:rPr>
        <w:t xml:space="preserve"> </w:t>
      </w:r>
    </w:p>
    <w:p w14:paraId="6D8F119D"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t>查询电话：010-64953956</w:t>
      </w:r>
    </w:p>
    <w:p w14:paraId="24A39B10"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t xml:space="preserve">咨询电话：010-64956020 </w:t>
      </w:r>
    </w:p>
    <w:p w14:paraId="3380855D"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t>传    真：010-64976855</w:t>
      </w:r>
    </w:p>
    <w:p w14:paraId="6488FE60"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2.中国反兴奋剂中心治疗用药豁免委员会</w:t>
      </w:r>
    </w:p>
    <w:p w14:paraId="76938E8D"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t>地    址：北京市朝阳区安定路1号中国反兴奋剂中心212室</w:t>
      </w:r>
    </w:p>
    <w:p w14:paraId="15D0A3B9"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proofErr w:type="gramStart"/>
      <w:r w:rsidRPr="00F06D88">
        <w:rPr>
          <w:rFonts w:ascii="仿宋" w:eastAsia="仿宋" w:hAnsi="仿宋" w:cs="仿宋_GB2312" w:hint="eastAsia"/>
          <w:sz w:val="30"/>
          <w:szCs w:val="30"/>
        </w:rPr>
        <w:t>邮</w:t>
      </w:r>
      <w:proofErr w:type="gramEnd"/>
      <w:r w:rsidRPr="00F06D88">
        <w:rPr>
          <w:rFonts w:ascii="仿宋" w:eastAsia="仿宋" w:hAnsi="仿宋" w:cs="仿宋_GB2312" w:hint="eastAsia"/>
          <w:sz w:val="30"/>
          <w:szCs w:val="30"/>
        </w:rPr>
        <w:t xml:space="preserve">    编：100029</w:t>
      </w:r>
    </w:p>
    <w:p w14:paraId="0025A449"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t xml:space="preserve">联系电话：010-84376808 </w:t>
      </w:r>
    </w:p>
    <w:p w14:paraId="3F1C4136"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t>传    真：010-84376809</w:t>
      </w:r>
    </w:p>
    <w:p w14:paraId="39FE9367"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t>电子邮箱：</w:t>
      </w:r>
      <w:proofErr w:type="spellStart"/>
      <w:r w:rsidRPr="00F06D88">
        <w:rPr>
          <w:rFonts w:ascii="仿宋" w:eastAsia="仿宋" w:hAnsi="仿宋" w:cs="仿宋_GB2312" w:hint="eastAsia"/>
          <w:sz w:val="30"/>
          <w:szCs w:val="30"/>
        </w:rPr>
        <w:t>tue@chinada.cn</w:t>
      </w:r>
      <w:proofErr w:type="spellEnd"/>
    </w:p>
    <w:p w14:paraId="7669B606"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3.违规举报</w:t>
      </w:r>
    </w:p>
    <w:p w14:paraId="5078FBB1"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t>地    址：北京市朝阳区安定路1号中国反兴奋剂中心</w:t>
      </w:r>
    </w:p>
    <w:p w14:paraId="4C5C845A"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t>电子邮箱：</w:t>
      </w:r>
      <w:proofErr w:type="spellStart"/>
      <w:r w:rsidRPr="00F06D88">
        <w:rPr>
          <w:rFonts w:ascii="仿宋" w:eastAsia="仿宋" w:hAnsi="仿宋" w:cs="仿宋_GB2312" w:hint="eastAsia"/>
          <w:sz w:val="30"/>
          <w:szCs w:val="30"/>
        </w:rPr>
        <w:t>jubao@chinada.cn</w:t>
      </w:r>
      <w:proofErr w:type="spellEnd"/>
    </w:p>
    <w:p w14:paraId="144E3C60"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t>联系电话：010-84376231</w:t>
      </w:r>
    </w:p>
    <w:p w14:paraId="186EF3E3" w14:textId="77777777" w:rsidR="00DB66C0" w:rsidRPr="00F06D88" w:rsidRDefault="00DB66C0" w:rsidP="00DB66C0">
      <w:pPr>
        <w:numPr>
          <w:ilvl w:val="0"/>
          <w:numId w:val="2"/>
        </w:num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国际组织联系方式</w:t>
      </w:r>
    </w:p>
    <w:p w14:paraId="738F0A1A"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sz w:val="30"/>
          <w:szCs w:val="30"/>
        </w:rPr>
        <w:t>1.</w:t>
      </w:r>
      <w:r w:rsidRPr="00F06D88">
        <w:rPr>
          <w:rFonts w:ascii="仿宋" w:eastAsia="仿宋" w:hAnsi="仿宋" w:cs="仿宋_GB2312" w:hint="eastAsia"/>
          <w:sz w:val="30"/>
          <w:szCs w:val="30"/>
        </w:rPr>
        <w:t>ITA（I</w:t>
      </w:r>
      <w:r w:rsidRPr="00F06D88">
        <w:rPr>
          <w:rFonts w:ascii="仿宋" w:eastAsia="仿宋" w:hAnsi="仿宋" w:cs="仿宋_GB2312"/>
          <w:sz w:val="30"/>
          <w:szCs w:val="30"/>
        </w:rPr>
        <w:t>nternational Testing Agency</w:t>
      </w:r>
      <w:r w:rsidRPr="00F06D88">
        <w:rPr>
          <w:rFonts w:ascii="仿宋" w:eastAsia="仿宋" w:hAnsi="仿宋" w:cs="仿宋_GB2312" w:hint="eastAsia"/>
          <w:sz w:val="30"/>
          <w:szCs w:val="30"/>
        </w:rPr>
        <w:t>，国际检测机构）治疗性用药豁免委员会</w:t>
      </w:r>
    </w:p>
    <w:p w14:paraId="518381F4"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t>地    址：</w:t>
      </w:r>
      <w:r w:rsidRPr="00F06D88">
        <w:rPr>
          <w:rFonts w:ascii="仿宋" w:eastAsia="仿宋" w:hAnsi="仿宋" w:cs="仿宋_GB2312"/>
          <w:sz w:val="30"/>
          <w:szCs w:val="30"/>
        </w:rPr>
        <w:t xml:space="preserve">Avenue de </w:t>
      </w:r>
      <w:proofErr w:type="spellStart"/>
      <w:r w:rsidRPr="00F06D88">
        <w:rPr>
          <w:rFonts w:ascii="仿宋" w:eastAsia="仿宋" w:hAnsi="仿宋" w:cs="仿宋_GB2312"/>
          <w:sz w:val="30"/>
          <w:szCs w:val="30"/>
        </w:rPr>
        <w:t>Rhodanie</w:t>
      </w:r>
      <w:proofErr w:type="spellEnd"/>
      <w:r w:rsidRPr="00F06D88">
        <w:rPr>
          <w:rFonts w:ascii="仿宋" w:eastAsia="仿宋" w:hAnsi="仿宋" w:cs="仿宋_GB2312"/>
          <w:sz w:val="30"/>
          <w:szCs w:val="30"/>
        </w:rPr>
        <w:t xml:space="preserve"> 58,</w:t>
      </w:r>
      <w:r w:rsidRPr="00F06D88">
        <w:rPr>
          <w:rFonts w:ascii="仿宋" w:eastAsia="仿宋" w:hAnsi="仿宋" w:cs="仿宋_GB2312" w:hint="eastAsia"/>
          <w:sz w:val="30"/>
          <w:szCs w:val="30"/>
        </w:rPr>
        <w:t xml:space="preserve"> </w:t>
      </w:r>
      <w:r w:rsidRPr="00F06D88">
        <w:rPr>
          <w:rFonts w:ascii="仿宋" w:eastAsia="仿宋" w:hAnsi="仿宋" w:cs="仿宋_GB2312"/>
          <w:sz w:val="30"/>
          <w:szCs w:val="30"/>
        </w:rPr>
        <w:t>1007 Lausanne, Switzerland</w:t>
      </w:r>
    </w:p>
    <w:p w14:paraId="3D1D46E1"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t xml:space="preserve">联系电话: </w:t>
      </w:r>
      <w:r w:rsidRPr="00F06D88">
        <w:rPr>
          <w:rFonts w:ascii="仿宋" w:eastAsia="仿宋" w:hAnsi="仿宋" w:cs="仿宋_GB2312"/>
          <w:sz w:val="30"/>
          <w:szCs w:val="30"/>
        </w:rPr>
        <w:t xml:space="preserve">+41 21 612 12 12 </w:t>
      </w:r>
    </w:p>
    <w:p w14:paraId="27350C64" w14:textId="77777777" w:rsidR="00DB66C0" w:rsidRPr="00F06D88" w:rsidRDefault="00DB66C0" w:rsidP="00DB66C0">
      <w:pPr>
        <w:widowControl/>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t>电子邮箱：</w:t>
      </w:r>
      <w:r w:rsidR="005C2F7A" w:rsidRPr="00F06D88">
        <w:rPr>
          <w:rFonts w:ascii="仿宋" w:eastAsia="仿宋" w:hAnsi="仿宋"/>
          <w:sz w:val="30"/>
          <w:szCs w:val="30"/>
        </w:rPr>
        <w:fldChar w:fldCharType="begin"/>
      </w:r>
      <w:r w:rsidR="005C2F7A" w:rsidRPr="00F06D88">
        <w:rPr>
          <w:rFonts w:ascii="仿宋" w:eastAsia="仿宋" w:hAnsi="仿宋"/>
          <w:sz w:val="30"/>
          <w:szCs w:val="30"/>
        </w:rPr>
        <w:instrText xml:space="preserve"> HYPERLINK "mailto:tue@ita.sport" </w:instrText>
      </w:r>
      <w:r w:rsidR="005C2F7A" w:rsidRPr="00F06D88">
        <w:rPr>
          <w:rFonts w:ascii="仿宋" w:eastAsia="仿宋" w:hAnsi="仿宋"/>
          <w:sz w:val="30"/>
          <w:szCs w:val="30"/>
        </w:rPr>
        <w:fldChar w:fldCharType="separate"/>
      </w:r>
      <w:proofErr w:type="spellStart"/>
      <w:r w:rsidRPr="00F06D88">
        <w:rPr>
          <w:rFonts w:ascii="仿宋" w:eastAsia="仿宋" w:hAnsi="仿宋" w:cs="仿宋_GB2312"/>
          <w:sz w:val="30"/>
          <w:szCs w:val="30"/>
        </w:rPr>
        <w:t>tue@ita.sport</w:t>
      </w:r>
      <w:proofErr w:type="spellEnd"/>
      <w:r w:rsidR="005C2F7A" w:rsidRPr="00F06D88">
        <w:rPr>
          <w:rFonts w:ascii="仿宋" w:eastAsia="仿宋" w:hAnsi="仿宋" w:cs="仿宋_GB2312"/>
          <w:sz w:val="30"/>
          <w:szCs w:val="30"/>
        </w:rPr>
        <w:fldChar w:fldCharType="end"/>
      </w:r>
    </w:p>
    <w:p w14:paraId="39292C53"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t>抄报邮箱：</w:t>
      </w:r>
      <w:r w:rsidR="005C2F7A" w:rsidRPr="00F06D88">
        <w:rPr>
          <w:rFonts w:ascii="仿宋" w:eastAsia="仿宋" w:hAnsi="仿宋"/>
          <w:sz w:val="30"/>
          <w:szCs w:val="30"/>
        </w:rPr>
        <w:fldChar w:fldCharType="begin"/>
      </w:r>
      <w:r w:rsidR="005C2F7A" w:rsidRPr="00F06D88">
        <w:rPr>
          <w:rFonts w:ascii="仿宋" w:eastAsia="仿宋" w:hAnsi="仿宋"/>
          <w:sz w:val="30"/>
          <w:szCs w:val="30"/>
        </w:rPr>
        <w:instrText xml:space="preserve"> HYPERLINK "mailto:ead@c-e-a.org.cn" </w:instrText>
      </w:r>
      <w:r w:rsidR="005C2F7A" w:rsidRPr="00F06D88">
        <w:rPr>
          <w:rFonts w:ascii="仿宋" w:eastAsia="仿宋" w:hAnsi="仿宋"/>
          <w:sz w:val="30"/>
          <w:szCs w:val="30"/>
        </w:rPr>
        <w:fldChar w:fldCharType="separate"/>
      </w:r>
      <w:proofErr w:type="spellStart"/>
      <w:r w:rsidRPr="00F06D88">
        <w:rPr>
          <w:rFonts w:ascii="仿宋" w:eastAsia="仿宋" w:hAnsi="仿宋" w:cs="仿宋_GB2312"/>
          <w:sz w:val="30"/>
          <w:szCs w:val="30"/>
        </w:rPr>
        <w:t>ead@c-e-a.org.cn</w:t>
      </w:r>
      <w:proofErr w:type="spellEnd"/>
      <w:r w:rsidR="005C2F7A" w:rsidRPr="00F06D88">
        <w:rPr>
          <w:rFonts w:ascii="仿宋" w:eastAsia="仿宋" w:hAnsi="仿宋" w:cs="仿宋_GB2312"/>
          <w:sz w:val="30"/>
          <w:szCs w:val="30"/>
        </w:rPr>
        <w:fldChar w:fldCharType="end"/>
      </w:r>
    </w:p>
    <w:p w14:paraId="7B963761"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sz w:val="30"/>
          <w:szCs w:val="30"/>
        </w:rPr>
        <w:t>2.</w:t>
      </w:r>
      <w:r w:rsidRPr="00F06D88">
        <w:rPr>
          <w:rFonts w:ascii="仿宋" w:eastAsia="仿宋" w:hAnsi="仿宋" w:cs="仿宋_GB2312" w:hint="eastAsia"/>
          <w:sz w:val="30"/>
          <w:szCs w:val="30"/>
        </w:rPr>
        <w:t xml:space="preserve"> ITA综合问题咨询</w:t>
      </w:r>
    </w:p>
    <w:p w14:paraId="4CD76C2A"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r w:rsidRPr="00F06D88">
        <w:rPr>
          <w:rFonts w:ascii="仿宋" w:eastAsia="仿宋" w:hAnsi="仿宋" w:cs="仿宋_GB2312" w:hint="eastAsia"/>
          <w:sz w:val="30"/>
          <w:szCs w:val="30"/>
        </w:rPr>
        <w:lastRenderedPageBreak/>
        <w:t>电子邮箱：</w:t>
      </w:r>
      <w:hyperlink r:id="rId8" w:history="1">
        <w:proofErr w:type="spellStart"/>
        <w:r w:rsidRPr="00F06D88">
          <w:rPr>
            <w:rFonts w:ascii="仿宋" w:eastAsia="仿宋" w:hAnsi="仿宋" w:cs="仿宋_GB2312"/>
            <w:sz w:val="30"/>
            <w:szCs w:val="30"/>
          </w:rPr>
          <w:t>info@ita.sport</w:t>
        </w:r>
        <w:proofErr w:type="spellEnd"/>
      </w:hyperlink>
    </w:p>
    <w:p w14:paraId="7F5D5EB2" w14:textId="77777777" w:rsidR="00DB66C0" w:rsidRPr="00F06D88" w:rsidRDefault="00DB66C0" w:rsidP="00DB66C0">
      <w:pPr>
        <w:tabs>
          <w:tab w:val="left" w:pos="1243"/>
        </w:tabs>
        <w:spacing w:line="600" w:lineRule="exact"/>
        <w:jc w:val="left"/>
        <w:rPr>
          <w:rFonts w:ascii="仿宋" w:eastAsia="仿宋" w:hAnsi="仿宋" w:cs="仿宋_GB2312"/>
          <w:sz w:val="30"/>
          <w:szCs w:val="30"/>
        </w:rPr>
      </w:pPr>
    </w:p>
    <w:p w14:paraId="3C06D1E5" w14:textId="77777777" w:rsidR="00DB66C0" w:rsidRPr="00F06D88" w:rsidRDefault="00DB66C0" w:rsidP="00DB66C0">
      <w:pPr>
        <w:tabs>
          <w:tab w:val="left" w:pos="1243"/>
        </w:tabs>
        <w:spacing w:line="600" w:lineRule="exact"/>
        <w:jc w:val="center"/>
        <w:rPr>
          <w:rFonts w:ascii="仿宋" w:eastAsia="仿宋" w:hAnsi="仿宋" w:cs="仿宋_GB2312"/>
          <w:sz w:val="30"/>
          <w:szCs w:val="30"/>
        </w:rPr>
      </w:pPr>
      <w:r w:rsidRPr="00F06D88">
        <w:rPr>
          <w:rFonts w:ascii="仿宋" w:eastAsia="仿宋" w:hAnsi="仿宋" w:cs="仿宋_GB2312" w:hint="eastAsia"/>
          <w:sz w:val="30"/>
          <w:szCs w:val="30"/>
        </w:rPr>
        <w:t>第十一章 附则</w:t>
      </w:r>
    </w:p>
    <w:p w14:paraId="6CAF0226"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第二十九条 本细则未尽事宜，有国家体育总局及相关部门规定的，依照有关规定执行；无规定的，参照《世界反兴奋剂条例》及国际马联相关规定执行。</w:t>
      </w:r>
    </w:p>
    <w:p w14:paraId="10F26258"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第三十条 《反兴奋剂管理办法》、《反兴奋剂规则》以及国家体育总局有关规定进行修订和调整，以最新颁布的规定为准。</w:t>
      </w:r>
    </w:p>
    <w:p w14:paraId="3DB38B3B"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第三十一条 本细则自颁布之日起施行。</w:t>
      </w:r>
    </w:p>
    <w:p w14:paraId="2BF1384B"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p>
    <w:p w14:paraId="60095143"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p>
    <w:p w14:paraId="607F6422" w14:textId="77777777"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p>
    <w:p w14:paraId="123162AB" w14:textId="7CE63A30"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 xml:space="preserve">                           </w:t>
      </w:r>
      <w:r w:rsidR="00F06D88">
        <w:rPr>
          <w:rFonts w:ascii="仿宋" w:eastAsia="仿宋" w:hAnsi="仿宋" w:cs="仿宋_GB2312"/>
          <w:sz w:val="30"/>
          <w:szCs w:val="30"/>
        </w:rPr>
        <w:t xml:space="preserve">        </w:t>
      </w:r>
      <w:r w:rsidRPr="00F06D88">
        <w:rPr>
          <w:rFonts w:ascii="仿宋" w:eastAsia="仿宋" w:hAnsi="仿宋" w:cs="仿宋_GB2312" w:hint="eastAsia"/>
          <w:sz w:val="30"/>
          <w:szCs w:val="30"/>
        </w:rPr>
        <w:t>中国马术协会</w:t>
      </w:r>
    </w:p>
    <w:p w14:paraId="0BA2E655" w14:textId="4854B102" w:rsidR="00DB66C0" w:rsidRPr="00F06D88" w:rsidRDefault="00DB66C0" w:rsidP="00DB66C0">
      <w:pPr>
        <w:tabs>
          <w:tab w:val="left" w:pos="1243"/>
        </w:tabs>
        <w:spacing w:line="600" w:lineRule="exact"/>
        <w:ind w:firstLineChars="200" w:firstLine="600"/>
        <w:jc w:val="left"/>
        <w:rPr>
          <w:rFonts w:ascii="仿宋" w:eastAsia="仿宋" w:hAnsi="仿宋" w:cs="仿宋_GB2312"/>
          <w:sz w:val="30"/>
          <w:szCs w:val="30"/>
        </w:rPr>
      </w:pPr>
      <w:r w:rsidRPr="00F06D88">
        <w:rPr>
          <w:rFonts w:ascii="仿宋" w:eastAsia="仿宋" w:hAnsi="仿宋" w:cs="仿宋_GB2312" w:hint="eastAsia"/>
          <w:sz w:val="30"/>
          <w:szCs w:val="30"/>
        </w:rPr>
        <w:t xml:space="preserve">                          </w:t>
      </w:r>
      <w:r w:rsidR="00F06D88">
        <w:rPr>
          <w:rFonts w:ascii="仿宋" w:eastAsia="仿宋" w:hAnsi="仿宋" w:cs="仿宋_GB2312"/>
          <w:sz w:val="30"/>
          <w:szCs w:val="30"/>
        </w:rPr>
        <w:t xml:space="preserve">       </w:t>
      </w:r>
      <w:r w:rsidRPr="00F06D88">
        <w:rPr>
          <w:rFonts w:ascii="仿宋" w:eastAsia="仿宋" w:hAnsi="仿宋" w:cs="仿宋_GB2312" w:hint="eastAsia"/>
          <w:sz w:val="30"/>
          <w:szCs w:val="30"/>
        </w:rPr>
        <w:t xml:space="preserve"> 2021年1月11日</w:t>
      </w:r>
    </w:p>
    <w:p w14:paraId="51D5B420" w14:textId="77777777" w:rsidR="00DB66C0" w:rsidRPr="00F06D88" w:rsidRDefault="00DB66C0" w:rsidP="0036517A">
      <w:pPr>
        <w:jc w:val="left"/>
      </w:pPr>
    </w:p>
    <w:sectPr w:rsidR="00DB66C0" w:rsidRPr="00F06D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C800B" w14:textId="77777777" w:rsidR="005C2F7A" w:rsidRDefault="005C2F7A" w:rsidP="001A2379">
      <w:r>
        <w:separator/>
      </w:r>
    </w:p>
  </w:endnote>
  <w:endnote w:type="continuationSeparator" w:id="0">
    <w:p w14:paraId="7705E1A0" w14:textId="77777777" w:rsidR="005C2F7A" w:rsidRDefault="005C2F7A" w:rsidP="001A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altName w:val="Microsoft YaHei"/>
    <w:panose1 w:val="02010609060101010101"/>
    <w:charset w:val="86"/>
    <w:family w:val="modern"/>
    <w:pitch w:val="fixed"/>
    <w:sig w:usb0="800002BF" w:usb1="38CF7CFA" w:usb2="00000016" w:usb3="00000000" w:csb0="00040001" w:csb1="00000000"/>
  </w:font>
  <w:font w:name="仿宋_GB2312">
    <w:altName w:val="微软雅黑"/>
    <w:charset w:val="86"/>
    <w:family w:val="roma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6BA0D" w14:textId="77777777" w:rsidR="005C2F7A" w:rsidRDefault="005C2F7A" w:rsidP="001A2379">
      <w:r>
        <w:separator/>
      </w:r>
    </w:p>
  </w:footnote>
  <w:footnote w:type="continuationSeparator" w:id="0">
    <w:p w14:paraId="4EA5AC00" w14:textId="77777777" w:rsidR="005C2F7A" w:rsidRDefault="005C2F7A" w:rsidP="001A2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430834"/>
    <w:multiLevelType w:val="singleLevel"/>
    <w:tmpl w:val="B0430834"/>
    <w:lvl w:ilvl="0">
      <w:start w:val="10"/>
      <w:numFmt w:val="chineseCounting"/>
      <w:suff w:val="space"/>
      <w:lvlText w:val="第%1条"/>
      <w:lvlJc w:val="left"/>
      <w:rPr>
        <w:rFonts w:hint="eastAsia"/>
      </w:rPr>
    </w:lvl>
  </w:abstractNum>
  <w:abstractNum w:abstractNumId="1" w15:restartNumberingAfterBreak="0">
    <w:nsid w:val="F96528C8"/>
    <w:multiLevelType w:val="singleLevel"/>
    <w:tmpl w:val="F96528C8"/>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F1"/>
    <w:rsid w:val="0003371A"/>
    <w:rsid w:val="00035AA9"/>
    <w:rsid w:val="000374B6"/>
    <w:rsid w:val="00051D9F"/>
    <w:rsid w:val="00056C8F"/>
    <w:rsid w:val="000570EC"/>
    <w:rsid w:val="0006427E"/>
    <w:rsid w:val="0008688E"/>
    <w:rsid w:val="0009253E"/>
    <w:rsid w:val="000A4265"/>
    <w:rsid w:val="000B1237"/>
    <w:rsid w:val="000D5EB3"/>
    <w:rsid w:val="0010186F"/>
    <w:rsid w:val="00102627"/>
    <w:rsid w:val="00121EFE"/>
    <w:rsid w:val="00130DF5"/>
    <w:rsid w:val="00153327"/>
    <w:rsid w:val="001602B9"/>
    <w:rsid w:val="001613FF"/>
    <w:rsid w:val="001661BC"/>
    <w:rsid w:val="00167544"/>
    <w:rsid w:val="00181557"/>
    <w:rsid w:val="00185EE8"/>
    <w:rsid w:val="001A0289"/>
    <w:rsid w:val="001A2379"/>
    <w:rsid w:val="001A4FA4"/>
    <w:rsid w:val="001A6BDC"/>
    <w:rsid w:val="001B35EC"/>
    <w:rsid w:val="001B3A58"/>
    <w:rsid w:val="001B6E03"/>
    <w:rsid w:val="001B79AE"/>
    <w:rsid w:val="001C54EF"/>
    <w:rsid w:val="001C62A9"/>
    <w:rsid w:val="001D5848"/>
    <w:rsid w:val="001E4629"/>
    <w:rsid w:val="001F2182"/>
    <w:rsid w:val="00230A0D"/>
    <w:rsid w:val="002310D5"/>
    <w:rsid w:val="00235D22"/>
    <w:rsid w:val="00255644"/>
    <w:rsid w:val="0026360A"/>
    <w:rsid w:val="00263DD9"/>
    <w:rsid w:val="00267117"/>
    <w:rsid w:val="002A60A8"/>
    <w:rsid w:val="002A7A7F"/>
    <w:rsid w:val="002D3018"/>
    <w:rsid w:val="00300E59"/>
    <w:rsid w:val="003141B1"/>
    <w:rsid w:val="003214C2"/>
    <w:rsid w:val="003249AD"/>
    <w:rsid w:val="003320D9"/>
    <w:rsid w:val="00344F24"/>
    <w:rsid w:val="0036517A"/>
    <w:rsid w:val="003A26AB"/>
    <w:rsid w:val="003A33F3"/>
    <w:rsid w:val="003A6EF2"/>
    <w:rsid w:val="003B252F"/>
    <w:rsid w:val="003D2B9B"/>
    <w:rsid w:val="003D37CD"/>
    <w:rsid w:val="003E317A"/>
    <w:rsid w:val="003E34C9"/>
    <w:rsid w:val="003F2F4D"/>
    <w:rsid w:val="00417E91"/>
    <w:rsid w:val="00432877"/>
    <w:rsid w:val="004529FD"/>
    <w:rsid w:val="004576AE"/>
    <w:rsid w:val="00484CB0"/>
    <w:rsid w:val="004C3C54"/>
    <w:rsid w:val="004C4ADF"/>
    <w:rsid w:val="004D7FFA"/>
    <w:rsid w:val="004E4F78"/>
    <w:rsid w:val="00501128"/>
    <w:rsid w:val="00517454"/>
    <w:rsid w:val="0054676A"/>
    <w:rsid w:val="0055586D"/>
    <w:rsid w:val="00563DE0"/>
    <w:rsid w:val="0058442C"/>
    <w:rsid w:val="00593E62"/>
    <w:rsid w:val="00596BAF"/>
    <w:rsid w:val="005B2E1F"/>
    <w:rsid w:val="005C2F7A"/>
    <w:rsid w:val="005C4FF0"/>
    <w:rsid w:val="005C7BB3"/>
    <w:rsid w:val="005D019E"/>
    <w:rsid w:val="005D6285"/>
    <w:rsid w:val="005E2CBD"/>
    <w:rsid w:val="006064F0"/>
    <w:rsid w:val="00606ACF"/>
    <w:rsid w:val="00621302"/>
    <w:rsid w:val="00622C4D"/>
    <w:rsid w:val="0062319D"/>
    <w:rsid w:val="0063685C"/>
    <w:rsid w:val="0064531F"/>
    <w:rsid w:val="006513B7"/>
    <w:rsid w:val="00655E18"/>
    <w:rsid w:val="00670FC9"/>
    <w:rsid w:val="006775CF"/>
    <w:rsid w:val="006825CF"/>
    <w:rsid w:val="006A22D5"/>
    <w:rsid w:val="006B09CC"/>
    <w:rsid w:val="006C14F4"/>
    <w:rsid w:val="006E32D4"/>
    <w:rsid w:val="00716498"/>
    <w:rsid w:val="00722AC2"/>
    <w:rsid w:val="007270DE"/>
    <w:rsid w:val="00731263"/>
    <w:rsid w:val="00733F1D"/>
    <w:rsid w:val="00762233"/>
    <w:rsid w:val="00765209"/>
    <w:rsid w:val="007674DC"/>
    <w:rsid w:val="0077372D"/>
    <w:rsid w:val="00775FBC"/>
    <w:rsid w:val="007769EC"/>
    <w:rsid w:val="00794A5C"/>
    <w:rsid w:val="00797E02"/>
    <w:rsid w:val="007A458F"/>
    <w:rsid w:val="007A544F"/>
    <w:rsid w:val="007C315C"/>
    <w:rsid w:val="007E2DF9"/>
    <w:rsid w:val="007E4FE5"/>
    <w:rsid w:val="00817F37"/>
    <w:rsid w:val="008279C9"/>
    <w:rsid w:val="008306FF"/>
    <w:rsid w:val="0083092D"/>
    <w:rsid w:val="00833271"/>
    <w:rsid w:val="0084591B"/>
    <w:rsid w:val="0084736E"/>
    <w:rsid w:val="0085480E"/>
    <w:rsid w:val="00865F75"/>
    <w:rsid w:val="0087193D"/>
    <w:rsid w:val="0087524B"/>
    <w:rsid w:val="008829E0"/>
    <w:rsid w:val="008C0DC2"/>
    <w:rsid w:val="008D162D"/>
    <w:rsid w:val="008D3B0A"/>
    <w:rsid w:val="008D7A18"/>
    <w:rsid w:val="008E334C"/>
    <w:rsid w:val="008E33C5"/>
    <w:rsid w:val="008E76C3"/>
    <w:rsid w:val="008F2A1D"/>
    <w:rsid w:val="008F5B83"/>
    <w:rsid w:val="00912FC4"/>
    <w:rsid w:val="00914F51"/>
    <w:rsid w:val="009164DA"/>
    <w:rsid w:val="00916AFC"/>
    <w:rsid w:val="00931801"/>
    <w:rsid w:val="0094738A"/>
    <w:rsid w:val="00964493"/>
    <w:rsid w:val="009807EC"/>
    <w:rsid w:val="00982949"/>
    <w:rsid w:val="009A1AB6"/>
    <w:rsid w:val="009A1EFF"/>
    <w:rsid w:val="009C08EB"/>
    <w:rsid w:val="009C68E8"/>
    <w:rsid w:val="009E4097"/>
    <w:rsid w:val="009E7A34"/>
    <w:rsid w:val="00A053E4"/>
    <w:rsid w:val="00A12D6C"/>
    <w:rsid w:val="00A164F3"/>
    <w:rsid w:val="00A23EE8"/>
    <w:rsid w:val="00A26404"/>
    <w:rsid w:val="00A410ED"/>
    <w:rsid w:val="00A47371"/>
    <w:rsid w:val="00A61536"/>
    <w:rsid w:val="00A72362"/>
    <w:rsid w:val="00A82C53"/>
    <w:rsid w:val="00A96348"/>
    <w:rsid w:val="00AA54FF"/>
    <w:rsid w:val="00AA5522"/>
    <w:rsid w:val="00AB1365"/>
    <w:rsid w:val="00AB253B"/>
    <w:rsid w:val="00AB7044"/>
    <w:rsid w:val="00AC1CD2"/>
    <w:rsid w:val="00AD5BDE"/>
    <w:rsid w:val="00AE2249"/>
    <w:rsid w:val="00AE3AAC"/>
    <w:rsid w:val="00AE41E7"/>
    <w:rsid w:val="00AF3BAD"/>
    <w:rsid w:val="00B14608"/>
    <w:rsid w:val="00B22BFA"/>
    <w:rsid w:val="00B356B7"/>
    <w:rsid w:val="00B42E83"/>
    <w:rsid w:val="00B4665B"/>
    <w:rsid w:val="00B54F5F"/>
    <w:rsid w:val="00B6005C"/>
    <w:rsid w:val="00B60A32"/>
    <w:rsid w:val="00B62170"/>
    <w:rsid w:val="00B764AE"/>
    <w:rsid w:val="00B77844"/>
    <w:rsid w:val="00B9173A"/>
    <w:rsid w:val="00B94ACB"/>
    <w:rsid w:val="00BA1DD3"/>
    <w:rsid w:val="00BA4674"/>
    <w:rsid w:val="00BC62C9"/>
    <w:rsid w:val="00BE6E41"/>
    <w:rsid w:val="00BF4B91"/>
    <w:rsid w:val="00C13A2C"/>
    <w:rsid w:val="00C31904"/>
    <w:rsid w:val="00C414BF"/>
    <w:rsid w:val="00C44E2A"/>
    <w:rsid w:val="00C60D57"/>
    <w:rsid w:val="00C757C9"/>
    <w:rsid w:val="00CC4379"/>
    <w:rsid w:val="00CD2AFE"/>
    <w:rsid w:val="00CD2BED"/>
    <w:rsid w:val="00CF5CE8"/>
    <w:rsid w:val="00D0649A"/>
    <w:rsid w:val="00D156B0"/>
    <w:rsid w:val="00D17075"/>
    <w:rsid w:val="00D27C34"/>
    <w:rsid w:val="00D43D38"/>
    <w:rsid w:val="00D46D37"/>
    <w:rsid w:val="00D50ABE"/>
    <w:rsid w:val="00D6618B"/>
    <w:rsid w:val="00D804E4"/>
    <w:rsid w:val="00D94BAA"/>
    <w:rsid w:val="00DA210C"/>
    <w:rsid w:val="00DA5D34"/>
    <w:rsid w:val="00DB66C0"/>
    <w:rsid w:val="00DD104F"/>
    <w:rsid w:val="00DF7342"/>
    <w:rsid w:val="00E04352"/>
    <w:rsid w:val="00E146F0"/>
    <w:rsid w:val="00E408DC"/>
    <w:rsid w:val="00E54658"/>
    <w:rsid w:val="00E56A67"/>
    <w:rsid w:val="00E60200"/>
    <w:rsid w:val="00E741B8"/>
    <w:rsid w:val="00E76973"/>
    <w:rsid w:val="00E83F90"/>
    <w:rsid w:val="00E84213"/>
    <w:rsid w:val="00E85166"/>
    <w:rsid w:val="00E865DA"/>
    <w:rsid w:val="00E93322"/>
    <w:rsid w:val="00E9612E"/>
    <w:rsid w:val="00EA102A"/>
    <w:rsid w:val="00EA1A8C"/>
    <w:rsid w:val="00EA726A"/>
    <w:rsid w:val="00EB3EA4"/>
    <w:rsid w:val="00EC0AAF"/>
    <w:rsid w:val="00EC14EB"/>
    <w:rsid w:val="00ED1419"/>
    <w:rsid w:val="00EE5848"/>
    <w:rsid w:val="00EE67EE"/>
    <w:rsid w:val="00F06D88"/>
    <w:rsid w:val="00F1141A"/>
    <w:rsid w:val="00F170D5"/>
    <w:rsid w:val="00F21F53"/>
    <w:rsid w:val="00F23DF7"/>
    <w:rsid w:val="00F2439F"/>
    <w:rsid w:val="00F4632E"/>
    <w:rsid w:val="00F605FC"/>
    <w:rsid w:val="00F91F10"/>
    <w:rsid w:val="00F951F1"/>
    <w:rsid w:val="00F9562B"/>
    <w:rsid w:val="00F95D89"/>
    <w:rsid w:val="00FA09E7"/>
    <w:rsid w:val="00FA1239"/>
    <w:rsid w:val="00FA2B65"/>
    <w:rsid w:val="00FB2C9A"/>
    <w:rsid w:val="00FB2CC6"/>
    <w:rsid w:val="00FC03BD"/>
    <w:rsid w:val="00FD54F1"/>
    <w:rsid w:val="00FE4472"/>
    <w:rsid w:val="00FE7021"/>
    <w:rsid w:val="00FF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65353"/>
  <w15:chartTrackingRefBased/>
  <w15:docId w15:val="{6F8509A8-2E14-4FA4-BB55-133C8EC0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37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3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A2379"/>
    <w:rPr>
      <w:sz w:val="18"/>
      <w:szCs w:val="18"/>
    </w:rPr>
  </w:style>
  <w:style w:type="paragraph" w:styleId="a5">
    <w:name w:val="footer"/>
    <w:basedOn w:val="a"/>
    <w:link w:val="a6"/>
    <w:uiPriority w:val="99"/>
    <w:unhideWhenUsed/>
    <w:rsid w:val="001A23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A2379"/>
    <w:rPr>
      <w:sz w:val="18"/>
      <w:szCs w:val="18"/>
    </w:rPr>
  </w:style>
  <w:style w:type="paragraph" w:styleId="a7">
    <w:name w:val="Balloon Text"/>
    <w:basedOn w:val="a"/>
    <w:link w:val="a8"/>
    <w:uiPriority w:val="99"/>
    <w:semiHidden/>
    <w:unhideWhenUsed/>
    <w:rsid w:val="003A6EF2"/>
    <w:rPr>
      <w:sz w:val="18"/>
      <w:szCs w:val="18"/>
    </w:rPr>
  </w:style>
  <w:style w:type="character" w:customStyle="1" w:styleId="a8">
    <w:name w:val="批注框文本 字符"/>
    <w:basedOn w:val="a0"/>
    <w:link w:val="a7"/>
    <w:uiPriority w:val="99"/>
    <w:semiHidden/>
    <w:rsid w:val="003A6EF2"/>
    <w:rPr>
      <w:rFonts w:ascii="Times New Roman" w:eastAsia="宋体" w:hAnsi="Times New Roman" w:cs="Times New Roman"/>
      <w:sz w:val="18"/>
      <w:szCs w:val="18"/>
    </w:rPr>
  </w:style>
  <w:style w:type="paragraph" w:styleId="a9">
    <w:name w:val="Date"/>
    <w:basedOn w:val="a"/>
    <w:next w:val="a"/>
    <w:link w:val="aa"/>
    <w:uiPriority w:val="99"/>
    <w:semiHidden/>
    <w:unhideWhenUsed/>
    <w:rsid w:val="00964493"/>
    <w:pPr>
      <w:ind w:leftChars="2500" w:left="100"/>
    </w:pPr>
  </w:style>
  <w:style w:type="character" w:customStyle="1" w:styleId="aa">
    <w:name w:val="日期 字符"/>
    <w:basedOn w:val="a0"/>
    <w:link w:val="a9"/>
    <w:uiPriority w:val="99"/>
    <w:semiHidden/>
    <w:rsid w:val="00964493"/>
    <w:rPr>
      <w:rFonts w:ascii="Times New Roman" w:eastAsia="宋体" w:hAnsi="Times New Roman" w:cs="Times New Roman"/>
      <w:szCs w:val="20"/>
    </w:rPr>
  </w:style>
  <w:style w:type="paragraph" w:styleId="ab">
    <w:name w:val="Salutation"/>
    <w:basedOn w:val="a"/>
    <w:next w:val="a"/>
    <w:link w:val="ac"/>
    <w:uiPriority w:val="99"/>
    <w:unhideWhenUsed/>
    <w:rsid w:val="00DA210C"/>
    <w:rPr>
      <w:rFonts w:ascii="仿宋" w:eastAsia="仿宋" w:hAnsi="仿宋"/>
      <w:sz w:val="32"/>
      <w:szCs w:val="32"/>
    </w:rPr>
  </w:style>
  <w:style w:type="character" w:customStyle="1" w:styleId="ac">
    <w:name w:val="称呼 字符"/>
    <w:basedOn w:val="a0"/>
    <w:link w:val="ab"/>
    <w:uiPriority w:val="99"/>
    <w:rsid w:val="00DA210C"/>
    <w:rPr>
      <w:rFonts w:ascii="仿宋" w:eastAsia="仿宋" w:hAnsi="仿宋" w:cs="Times New Roman"/>
      <w:sz w:val="32"/>
      <w:szCs w:val="32"/>
    </w:rPr>
  </w:style>
  <w:style w:type="paragraph" w:styleId="ad">
    <w:name w:val="Closing"/>
    <w:basedOn w:val="a"/>
    <w:link w:val="ae"/>
    <w:uiPriority w:val="99"/>
    <w:unhideWhenUsed/>
    <w:rsid w:val="00DA210C"/>
    <w:pPr>
      <w:ind w:leftChars="2100" w:left="100"/>
    </w:pPr>
    <w:rPr>
      <w:rFonts w:ascii="仿宋" w:eastAsia="仿宋" w:hAnsi="仿宋"/>
      <w:sz w:val="32"/>
      <w:szCs w:val="32"/>
    </w:rPr>
  </w:style>
  <w:style w:type="character" w:customStyle="1" w:styleId="ae">
    <w:name w:val="结束语 字符"/>
    <w:basedOn w:val="a0"/>
    <w:link w:val="ad"/>
    <w:uiPriority w:val="99"/>
    <w:rsid w:val="00DA210C"/>
    <w:rPr>
      <w:rFonts w:ascii="仿宋" w:eastAsia="仿宋" w:hAnsi="仿宋" w:cs="Times New Roman"/>
      <w:sz w:val="32"/>
      <w:szCs w:val="32"/>
    </w:rPr>
  </w:style>
  <w:style w:type="character" w:styleId="af">
    <w:name w:val="Hyperlink"/>
    <w:basedOn w:val="a0"/>
    <w:rsid w:val="008F5B83"/>
    <w:rPr>
      <w:color w:val="0563C1" w:themeColor="hyperlink"/>
      <w:u w:val="single"/>
    </w:rPr>
  </w:style>
  <w:style w:type="paragraph" w:styleId="af0">
    <w:name w:val="Body Text"/>
    <w:basedOn w:val="a"/>
    <w:link w:val="af1"/>
    <w:rsid w:val="0036517A"/>
    <w:rPr>
      <w:rFonts w:eastAsia="仿宋_GB2312"/>
      <w:sz w:val="32"/>
      <w:szCs w:val="24"/>
    </w:rPr>
  </w:style>
  <w:style w:type="character" w:customStyle="1" w:styleId="af1">
    <w:name w:val="正文文本 字符"/>
    <w:basedOn w:val="a0"/>
    <w:link w:val="af0"/>
    <w:rsid w:val="0036517A"/>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ta.spo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34CA2-E3E8-498E-84F6-173357C3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14</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18477207@qq.com</dc:creator>
  <cp:keywords/>
  <dc:description/>
  <cp:lastModifiedBy>admin</cp:lastModifiedBy>
  <cp:revision>166</cp:revision>
  <cp:lastPrinted>2021-04-16T02:18:00Z</cp:lastPrinted>
  <dcterms:created xsi:type="dcterms:W3CDTF">2018-04-04T08:17:00Z</dcterms:created>
  <dcterms:modified xsi:type="dcterms:W3CDTF">2021-04-25T03:08:00Z</dcterms:modified>
</cp:coreProperties>
</file>